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54DC4" w14:textId="77777777" w:rsidR="00CF6D19" w:rsidRPr="00F42291" w:rsidRDefault="00CF6D19" w:rsidP="001403D4">
      <w:pPr>
        <w:spacing w:line="360" w:lineRule="auto"/>
        <w:jc w:val="center"/>
        <w:rPr>
          <w:b/>
          <w:sz w:val="32"/>
          <w:szCs w:val="32"/>
        </w:rPr>
      </w:pPr>
      <w:r>
        <w:rPr>
          <w:b/>
          <w:sz w:val="32"/>
          <w:szCs w:val="32"/>
        </w:rPr>
        <w:t>Rational Addiction with Excel</w:t>
      </w:r>
    </w:p>
    <w:p w14:paraId="3D753557" w14:textId="77777777" w:rsidR="00CF6D19" w:rsidRPr="00630EBA" w:rsidRDefault="00CF6D19" w:rsidP="001403D4">
      <w:pPr>
        <w:spacing w:line="360" w:lineRule="auto"/>
        <w:ind w:right="-360"/>
        <w:jc w:val="center"/>
      </w:pPr>
      <w:r w:rsidRPr="00630EBA">
        <w:t>Humberto Barreto</w:t>
      </w:r>
    </w:p>
    <w:p w14:paraId="548C1BFA" w14:textId="77777777" w:rsidR="00CF6D19" w:rsidRPr="00630EBA" w:rsidRDefault="00CF6D19" w:rsidP="001403D4">
      <w:pPr>
        <w:spacing w:line="360" w:lineRule="auto"/>
        <w:ind w:right="-360"/>
        <w:jc w:val="center"/>
      </w:pPr>
      <w:r w:rsidRPr="00630EBA">
        <w:t>Q.G. Noblitt Professor of Economics and Management</w:t>
      </w:r>
    </w:p>
    <w:p w14:paraId="1E1A29B4" w14:textId="77777777" w:rsidR="00CF6D19" w:rsidRPr="00630EBA" w:rsidRDefault="00CF6D19" w:rsidP="001403D4">
      <w:pPr>
        <w:spacing w:line="360" w:lineRule="auto"/>
        <w:ind w:right="-360"/>
        <w:jc w:val="center"/>
      </w:pPr>
      <w:r w:rsidRPr="00630EBA">
        <w:t>DePauw University</w:t>
      </w:r>
    </w:p>
    <w:p w14:paraId="6CBE96BC" w14:textId="77777777" w:rsidR="00CF6D19" w:rsidRDefault="00CF6D19" w:rsidP="001403D4">
      <w:pPr>
        <w:spacing w:line="360" w:lineRule="auto"/>
        <w:ind w:right="-360"/>
        <w:jc w:val="center"/>
      </w:pPr>
      <w:r w:rsidRPr="00630EBA">
        <w:t>Greencastle, IN 46135</w:t>
      </w:r>
    </w:p>
    <w:p w14:paraId="66A99AE9" w14:textId="77777777" w:rsidR="00CF6D19" w:rsidRDefault="00CF6D19" w:rsidP="001403D4">
      <w:pPr>
        <w:spacing w:line="360" w:lineRule="auto"/>
        <w:ind w:right="-360"/>
        <w:jc w:val="center"/>
      </w:pPr>
    </w:p>
    <w:p w14:paraId="13A8DD26" w14:textId="77777777" w:rsidR="00CF6D19" w:rsidRPr="00630EBA" w:rsidRDefault="009B23F4" w:rsidP="001403D4">
      <w:pPr>
        <w:spacing w:line="360" w:lineRule="auto"/>
        <w:ind w:right="-360"/>
        <w:jc w:val="center"/>
      </w:pPr>
      <w:r>
        <w:t>May 29-31, 2019</w:t>
      </w:r>
      <w:r w:rsidR="00CF6D19">
        <w:t xml:space="preserve"> </w:t>
      </w:r>
      <w:r>
        <w:t>CTREE</w:t>
      </w:r>
      <w:r w:rsidR="00CF6D19">
        <w:t xml:space="preserve"> </w:t>
      </w:r>
      <w:r>
        <w:t>Conference</w:t>
      </w:r>
      <w:r w:rsidR="00CF6D19">
        <w:t xml:space="preserve">, </w:t>
      </w:r>
      <w:r>
        <w:t>St. Louis, MO</w:t>
      </w:r>
    </w:p>
    <w:p w14:paraId="5038C1FC" w14:textId="77777777" w:rsidR="00CF6D19" w:rsidRDefault="00CF6D19" w:rsidP="001403D4">
      <w:pPr>
        <w:spacing w:line="360" w:lineRule="auto"/>
        <w:ind w:right="-360"/>
        <w:jc w:val="center"/>
      </w:pPr>
      <w:r>
        <w:t>Please do not quote without permission.</w:t>
      </w:r>
    </w:p>
    <w:p w14:paraId="2C76CFD1" w14:textId="689F3B76" w:rsidR="00CF6D19" w:rsidRDefault="00CF6D19" w:rsidP="001403D4">
      <w:pPr>
        <w:spacing w:line="360" w:lineRule="auto"/>
        <w:ind w:right="-360"/>
        <w:jc w:val="center"/>
      </w:pPr>
      <w:r>
        <w:t>All comments welcome.</w:t>
      </w:r>
    </w:p>
    <w:p w14:paraId="3FB911DB" w14:textId="63F2FB54" w:rsidR="00F13477" w:rsidRDefault="00F13477" w:rsidP="001403D4">
      <w:pPr>
        <w:spacing w:line="360" w:lineRule="auto"/>
        <w:ind w:right="-360"/>
        <w:jc w:val="center"/>
      </w:pPr>
    </w:p>
    <w:p w14:paraId="7BA0AA48" w14:textId="1E2AE2F6" w:rsidR="00F13477" w:rsidRDefault="00F13477" w:rsidP="00F13477">
      <w:pPr>
        <w:spacing w:line="360" w:lineRule="auto"/>
        <w:ind w:right="-360"/>
      </w:pPr>
      <w:r>
        <w:t>Thanks to Frank</w:t>
      </w:r>
      <w:r w:rsidR="00824D22">
        <w:t xml:space="preserve"> M.</w:t>
      </w:r>
      <w:bookmarkStart w:id="0" w:name="_GoBack"/>
      <w:bookmarkEnd w:id="0"/>
      <w:r>
        <w:t xml:space="preserve"> Howland for corrections and suggestions.</w:t>
      </w:r>
    </w:p>
    <w:p w14:paraId="329D73C9" w14:textId="77777777" w:rsidR="00F13477" w:rsidRPr="00630EBA" w:rsidRDefault="00F13477" w:rsidP="001403D4">
      <w:pPr>
        <w:spacing w:line="360" w:lineRule="auto"/>
        <w:ind w:right="-360"/>
        <w:jc w:val="center"/>
      </w:pPr>
    </w:p>
    <w:p w14:paraId="650F54A6" w14:textId="77777777" w:rsidR="00CF6D19" w:rsidRDefault="00CF6D19" w:rsidP="001403D4">
      <w:pPr>
        <w:spacing w:line="360" w:lineRule="auto"/>
        <w:ind w:right="-360"/>
      </w:pPr>
      <w:r w:rsidRPr="00630EBA">
        <w:t>Abstract</w:t>
      </w:r>
    </w:p>
    <w:p w14:paraId="182F4856" w14:textId="247C36C0" w:rsidR="00CF6D19" w:rsidRDefault="009B23F4" w:rsidP="001403D4">
      <w:pPr>
        <w:spacing w:line="240" w:lineRule="auto"/>
      </w:pPr>
      <w:r w:rsidRPr="009B23F4">
        <w:t>Becker and Murphy</w:t>
      </w:r>
      <w:r w:rsidR="00E80FE9">
        <w:t>’s</w:t>
      </w:r>
      <w:r w:rsidRPr="009B23F4">
        <w:t xml:space="preserve"> (1988) model of rational addiction that explain</w:t>
      </w:r>
      <w:r w:rsidR="00E80FE9">
        <w:t>s</w:t>
      </w:r>
      <w:r w:rsidRPr="009B23F4">
        <w:t xml:space="preserve"> why utility-maximizing consumers would buy addictive goods</w:t>
      </w:r>
      <w:r w:rsidR="000D4679">
        <w:t xml:space="preserve"> has many applications. It</w:t>
      </w:r>
      <w:r w:rsidRPr="009B23F4">
        <w:t xml:space="preserve"> can be incorporated into the content of several different courses in the Economics curriculum</w:t>
      </w:r>
      <w:r w:rsidR="00E80FE9">
        <w:t>—</w:t>
      </w:r>
      <w:r w:rsidRPr="009B23F4">
        <w:t>from core Micro courses to elective courses such as Health</w:t>
      </w:r>
      <w:r w:rsidR="00E80FE9">
        <w:t xml:space="preserve"> Economics</w:t>
      </w:r>
      <w:r w:rsidRPr="009B23F4">
        <w:t xml:space="preserve"> (e.g., studying cigarette consumption). Unfortunately, the model is difficult to explain and understand. It involves in</w:t>
      </w:r>
      <w:r w:rsidR="000D4679">
        <w:t xml:space="preserve">tertemporal choice and a steady </w:t>
      </w:r>
      <w:r w:rsidRPr="009B23F4">
        <w:t>state path instead of a single equilibrium point. This paper implements the model of rational addiction in Excel and describes how to use it in the classroom. It eschews all formalism an</w:t>
      </w:r>
      <w:r w:rsidR="000D4679">
        <w:t>d is targeted for undergraduate Economics majors</w:t>
      </w:r>
      <w:r w:rsidRPr="009B23F4">
        <w:t>. Simulation is used to solve the model and comparative statics results are presented with clear visuals. The freely available, macro-enabled Excel workbook can be easily modified for specific examples or extended for use in more advanced classes</w:t>
      </w:r>
      <w:r w:rsidR="000D4B17">
        <w:t>.</w:t>
      </w:r>
      <w:r w:rsidR="000D4679">
        <w:t xml:space="preserve"> It is freely available at </w:t>
      </w:r>
      <w:hyperlink r:id="rId7" w:history="1">
        <w:r w:rsidR="000D4679">
          <w:rPr>
            <w:rStyle w:val="Hyperlink"/>
          </w:rPr>
          <w:t>http://academic.depauw.edu/~hbarreto/working</w:t>
        </w:r>
      </w:hyperlink>
      <w:r w:rsidR="000D4679">
        <w:rPr>
          <w:rStyle w:val="Hyperlink"/>
        </w:rPr>
        <w:t>.</w:t>
      </w:r>
    </w:p>
    <w:p w14:paraId="68F6D186" w14:textId="467F9CDD" w:rsidR="00CF6D19" w:rsidRDefault="00CF6D19" w:rsidP="001403D4">
      <w:pPr>
        <w:spacing w:line="360" w:lineRule="auto"/>
        <w:ind w:right="-360"/>
      </w:pPr>
      <w:r w:rsidRPr="00604AE3">
        <w:t>JEL Codes:</w:t>
      </w:r>
      <w:r w:rsidR="009B23F4">
        <w:t xml:space="preserve"> </w:t>
      </w:r>
      <w:r w:rsidR="000D4679">
        <w:t>A2, C6, I1</w:t>
      </w:r>
    </w:p>
    <w:p w14:paraId="5FD0EA0E" w14:textId="77777777" w:rsidR="00CF6D19" w:rsidRDefault="00CF6D19" w:rsidP="001403D4">
      <w:pPr>
        <w:spacing w:line="360" w:lineRule="auto"/>
        <w:ind w:right="-360"/>
      </w:pPr>
      <w:r>
        <w:rPr>
          <w:rFonts w:cs="Calibri"/>
        </w:rPr>
        <w:t xml:space="preserve">Keywords: </w:t>
      </w:r>
      <w:r w:rsidR="009B23F4">
        <w:rPr>
          <w:rFonts w:cs="Calibri"/>
        </w:rPr>
        <w:t>simulation, pedagogy, teaching, optimization</w:t>
      </w:r>
      <w:r w:rsidR="00D751BA">
        <w:rPr>
          <w:rFonts w:cs="Calibri"/>
        </w:rPr>
        <w:t>, Solver</w:t>
      </w:r>
      <w:r>
        <w:br w:type="page"/>
      </w:r>
    </w:p>
    <w:p w14:paraId="6CAFF5E6" w14:textId="77777777" w:rsidR="00CF6D19" w:rsidRPr="00E05458" w:rsidRDefault="00F61B6F" w:rsidP="001403D4">
      <w:pPr>
        <w:spacing w:line="360" w:lineRule="auto"/>
        <w:rPr>
          <w:b/>
          <w:u w:val="single"/>
        </w:rPr>
      </w:pPr>
      <w:r>
        <w:rPr>
          <w:b/>
          <w:u w:val="single"/>
        </w:rPr>
        <w:lastRenderedPageBreak/>
        <w:t>1.</w:t>
      </w:r>
      <w:r w:rsidR="00CF6D19" w:rsidRPr="00E05458">
        <w:rPr>
          <w:b/>
          <w:u w:val="single"/>
        </w:rPr>
        <w:t xml:space="preserve"> Introduction</w:t>
      </w:r>
    </w:p>
    <w:p w14:paraId="35795817" w14:textId="77777777" w:rsidR="00175C00" w:rsidRDefault="009B23F4"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Mastery alone does not make an effective teacher</w:t>
      </w:r>
      <w:r w:rsidR="00175C00">
        <w:rPr>
          <w:rFonts w:ascii="Times New Roman" w:eastAsia="Times New Roman" w:hAnsi="Times New Roman" w:cs="Times New Roman"/>
          <w:sz w:val="24"/>
          <w:szCs w:val="24"/>
        </w:rPr>
        <w:t>. In addition to knowing what they are talking about, teachers must solve a challenging communication problem: c</w:t>
      </w:r>
      <w:r>
        <w:rPr>
          <w:rFonts w:ascii="Times New Roman" w:eastAsia="Times New Roman" w:hAnsi="Times New Roman" w:cs="Times New Roman"/>
          <w:sz w:val="24"/>
          <w:szCs w:val="24"/>
        </w:rPr>
        <w:t xml:space="preserve">ontent must be presented in a language and format accessible to the student. </w:t>
      </w:r>
      <w:r w:rsidR="00175C00">
        <w:rPr>
          <w:rFonts w:ascii="Times New Roman" w:eastAsia="Times New Roman" w:hAnsi="Times New Roman" w:cs="Times New Roman"/>
          <w:sz w:val="24"/>
          <w:szCs w:val="24"/>
        </w:rPr>
        <w:t xml:space="preserve">Traditionally, textbooks play the role of translator, recasting knowledge in a more digestible form. </w:t>
      </w:r>
    </w:p>
    <w:p w14:paraId="0B35349D" w14:textId="77777777" w:rsidR="00175C00" w:rsidRDefault="00175C00" w:rsidP="001403D4">
      <w:pPr>
        <w:spacing w:after="0" w:line="360" w:lineRule="auto"/>
        <w:rPr>
          <w:rFonts w:ascii="Times New Roman" w:eastAsia="Times New Roman" w:hAnsi="Times New Roman" w:cs="Times New Roman"/>
          <w:sz w:val="24"/>
          <w:szCs w:val="24"/>
        </w:rPr>
      </w:pPr>
    </w:p>
    <w:p w14:paraId="13301EBD" w14:textId="42F9E888" w:rsidR="00642194" w:rsidRDefault="00642194"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ideas, however, prove especially immune to reduction. If sophisticated mathematics or econometrics were used</w:t>
      </w:r>
      <w:r w:rsidR="001403D4">
        <w:rPr>
          <w:rFonts w:ascii="Times New Roman" w:eastAsia="Times New Roman" w:hAnsi="Times New Roman" w:cs="Times New Roman"/>
          <w:sz w:val="24"/>
          <w:szCs w:val="24"/>
        </w:rPr>
        <w:t xml:space="preserve"> in the original exposition</w:t>
      </w:r>
      <w:r>
        <w:rPr>
          <w:rFonts w:ascii="Times New Roman" w:eastAsia="Times New Roman" w:hAnsi="Times New Roman" w:cs="Times New Roman"/>
          <w:sz w:val="24"/>
          <w:szCs w:val="24"/>
        </w:rPr>
        <w:t xml:space="preserve">, then the usual strategies of language simplification, examples, and visual aids </w:t>
      </w:r>
      <w:r w:rsidR="00C60DCC">
        <w:rPr>
          <w:rFonts w:ascii="Times New Roman" w:eastAsia="Times New Roman" w:hAnsi="Times New Roman" w:cs="Times New Roman"/>
          <w:sz w:val="24"/>
          <w:szCs w:val="24"/>
        </w:rPr>
        <w:t>would not be</w:t>
      </w:r>
      <w:r>
        <w:rPr>
          <w:rFonts w:ascii="Times New Roman" w:eastAsia="Times New Roman" w:hAnsi="Times New Roman" w:cs="Times New Roman"/>
          <w:sz w:val="24"/>
          <w:szCs w:val="24"/>
        </w:rPr>
        <w:t xml:space="preserve"> enough to enable students to understand the material. </w:t>
      </w:r>
    </w:p>
    <w:p w14:paraId="3817F8E0" w14:textId="77777777" w:rsidR="00642194" w:rsidRDefault="00642194" w:rsidP="001403D4">
      <w:pPr>
        <w:spacing w:after="0" w:line="360" w:lineRule="auto"/>
        <w:rPr>
          <w:rFonts w:ascii="Times New Roman" w:eastAsia="Times New Roman" w:hAnsi="Times New Roman" w:cs="Times New Roman"/>
          <w:sz w:val="24"/>
          <w:szCs w:val="24"/>
        </w:rPr>
      </w:pPr>
    </w:p>
    <w:p w14:paraId="0AB37668" w14:textId="7BC284D2" w:rsidR="00175C00" w:rsidRDefault="0041416C"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42194">
        <w:rPr>
          <w:rFonts w:ascii="Times New Roman" w:eastAsia="Times New Roman" w:hAnsi="Times New Roman" w:cs="Times New Roman"/>
          <w:sz w:val="24"/>
          <w:szCs w:val="24"/>
        </w:rPr>
        <w:t>ational addiction</w:t>
      </w:r>
      <w:r>
        <w:rPr>
          <w:rFonts w:ascii="Times New Roman" w:eastAsia="Times New Roman" w:hAnsi="Times New Roman" w:cs="Times New Roman"/>
          <w:sz w:val="24"/>
          <w:szCs w:val="24"/>
        </w:rPr>
        <w:t xml:space="preserve"> is certainly an example of a situation where the concept requires advanced knowledge</w:t>
      </w:r>
      <w:r w:rsidR="00642194">
        <w:rPr>
          <w:rFonts w:ascii="Times New Roman" w:eastAsia="Times New Roman" w:hAnsi="Times New Roman" w:cs="Times New Roman"/>
          <w:sz w:val="24"/>
          <w:szCs w:val="24"/>
        </w:rPr>
        <w:t>.</w:t>
      </w:r>
      <w:r w:rsidR="000D4B17">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formal </w:t>
      </w:r>
      <w:r w:rsidR="000D4B17">
        <w:rPr>
          <w:rFonts w:ascii="Times New Roman" w:eastAsia="Times New Roman" w:hAnsi="Times New Roman" w:cs="Times New Roman"/>
          <w:sz w:val="24"/>
          <w:szCs w:val="24"/>
        </w:rPr>
        <w:t>model</w:t>
      </w:r>
      <w:r w:rsidR="00350587">
        <w:rPr>
          <w:rFonts w:ascii="Times New Roman" w:eastAsia="Times New Roman" w:hAnsi="Times New Roman" w:cs="Times New Roman"/>
          <w:sz w:val="24"/>
          <w:szCs w:val="24"/>
        </w:rPr>
        <w:t xml:space="preserve"> is way beyond all but a </w:t>
      </w:r>
      <w:r w:rsidR="000568E6">
        <w:rPr>
          <w:rFonts w:ascii="Times New Roman" w:eastAsia="Times New Roman" w:hAnsi="Times New Roman" w:cs="Times New Roman"/>
          <w:sz w:val="24"/>
          <w:szCs w:val="24"/>
        </w:rPr>
        <w:t xml:space="preserve">very </w:t>
      </w:r>
      <w:r w:rsidR="00350587">
        <w:rPr>
          <w:rFonts w:ascii="Times New Roman" w:eastAsia="Times New Roman" w:hAnsi="Times New Roman" w:cs="Times New Roman"/>
          <w:sz w:val="24"/>
          <w:szCs w:val="24"/>
        </w:rPr>
        <w:t>few undergraduates</w:t>
      </w:r>
      <w:r w:rsidR="00314757">
        <w:rPr>
          <w:rFonts w:ascii="Times New Roman" w:eastAsia="Times New Roman" w:hAnsi="Times New Roman" w:cs="Times New Roman"/>
          <w:sz w:val="24"/>
          <w:szCs w:val="24"/>
        </w:rPr>
        <w:t xml:space="preserve">. </w:t>
      </w:r>
      <w:r w:rsidR="00BE662F">
        <w:rPr>
          <w:rFonts w:ascii="Times New Roman" w:eastAsia="Times New Roman" w:hAnsi="Times New Roman" w:cs="Times New Roman"/>
          <w:sz w:val="24"/>
          <w:szCs w:val="24"/>
        </w:rPr>
        <w:t>The usual solution</w:t>
      </w:r>
      <w:r w:rsidR="00350587">
        <w:rPr>
          <w:rFonts w:ascii="Times New Roman" w:eastAsia="Times New Roman" w:hAnsi="Times New Roman" w:cs="Times New Roman"/>
          <w:sz w:val="24"/>
          <w:szCs w:val="24"/>
        </w:rPr>
        <w:t xml:space="preserve"> involves </w:t>
      </w:r>
      <w:r w:rsidR="00BE662F">
        <w:rPr>
          <w:rFonts w:ascii="Times New Roman" w:eastAsia="Times New Roman" w:hAnsi="Times New Roman" w:cs="Times New Roman"/>
          <w:sz w:val="24"/>
          <w:szCs w:val="24"/>
        </w:rPr>
        <w:t xml:space="preserve">setting up </w:t>
      </w:r>
      <w:r w:rsidR="00350587">
        <w:rPr>
          <w:rFonts w:ascii="Times New Roman" w:eastAsia="Times New Roman" w:hAnsi="Times New Roman" w:cs="Times New Roman"/>
          <w:sz w:val="24"/>
          <w:szCs w:val="24"/>
        </w:rPr>
        <w:t>an optimal control problem</w:t>
      </w:r>
      <w:r w:rsidR="000568E6">
        <w:rPr>
          <w:rFonts w:ascii="Times New Roman" w:eastAsia="Times New Roman" w:hAnsi="Times New Roman" w:cs="Times New Roman"/>
          <w:sz w:val="24"/>
          <w:szCs w:val="24"/>
        </w:rPr>
        <w:t xml:space="preserve"> and</w:t>
      </w:r>
      <w:r w:rsidR="00350587">
        <w:rPr>
          <w:rFonts w:ascii="Times New Roman" w:eastAsia="Times New Roman" w:hAnsi="Times New Roman" w:cs="Times New Roman"/>
          <w:sz w:val="24"/>
          <w:szCs w:val="24"/>
        </w:rPr>
        <w:t xml:space="preserve"> </w:t>
      </w:r>
      <w:r w:rsidR="00F61B6F">
        <w:rPr>
          <w:rFonts w:ascii="Times New Roman" w:eastAsia="Times New Roman" w:hAnsi="Times New Roman" w:cs="Times New Roman"/>
          <w:sz w:val="24"/>
          <w:szCs w:val="24"/>
        </w:rPr>
        <w:t>then applying</w:t>
      </w:r>
      <w:r w:rsidR="00BE662F">
        <w:rPr>
          <w:rFonts w:ascii="Times New Roman" w:eastAsia="Times New Roman" w:hAnsi="Times New Roman" w:cs="Times New Roman"/>
          <w:sz w:val="24"/>
          <w:szCs w:val="24"/>
        </w:rPr>
        <w:t xml:space="preserve"> the</w:t>
      </w:r>
      <w:r w:rsidR="00350587" w:rsidRPr="00350587">
        <w:rPr>
          <w:rFonts w:ascii="Times New Roman" w:eastAsia="Times New Roman" w:hAnsi="Times New Roman" w:cs="Times New Roman"/>
          <w:sz w:val="24"/>
          <w:szCs w:val="24"/>
        </w:rPr>
        <w:t xml:space="preserve"> calculus of variations</w:t>
      </w:r>
      <w:r w:rsidR="00BE662F">
        <w:rPr>
          <w:rFonts w:ascii="Times New Roman" w:eastAsia="Times New Roman" w:hAnsi="Times New Roman" w:cs="Times New Roman"/>
          <w:sz w:val="24"/>
          <w:szCs w:val="24"/>
        </w:rPr>
        <w:t>.</w:t>
      </w:r>
      <w:r w:rsidR="00F61B6F">
        <w:rPr>
          <w:rFonts w:ascii="Times New Roman" w:eastAsia="Times New Roman" w:hAnsi="Times New Roman" w:cs="Times New Roman"/>
          <w:sz w:val="24"/>
          <w:szCs w:val="24"/>
        </w:rPr>
        <w:t xml:space="preserve"> The vast majority of students have never heard of state variables or Hamiltonians. It is impossible to teach these tools and then apply them.</w:t>
      </w:r>
      <w:r w:rsidR="00350587" w:rsidRPr="00350587">
        <w:rPr>
          <w:rFonts w:ascii="Times New Roman" w:eastAsia="Times New Roman" w:hAnsi="Times New Roman" w:cs="Times New Roman"/>
          <w:sz w:val="24"/>
          <w:szCs w:val="24"/>
        </w:rPr>
        <w:t xml:space="preserve"> </w:t>
      </w:r>
      <w:r w:rsidR="00BE662F">
        <w:rPr>
          <w:rFonts w:ascii="Times New Roman" w:eastAsia="Times New Roman" w:hAnsi="Times New Roman" w:cs="Times New Roman"/>
          <w:sz w:val="24"/>
          <w:szCs w:val="24"/>
        </w:rPr>
        <w:t xml:space="preserve">Even the graph depicting the optimal solution requires advanced training. Figure 1, from </w:t>
      </w:r>
      <w:r w:rsidR="00BE662F" w:rsidRPr="00BE662F">
        <w:rPr>
          <w:rFonts w:ascii="Times New Roman" w:eastAsia="Times New Roman" w:hAnsi="Times New Roman" w:cs="Times New Roman"/>
          <w:sz w:val="24"/>
          <w:szCs w:val="24"/>
        </w:rPr>
        <w:t>Folland</w:t>
      </w:r>
      <w:r w:rsidR="00F67E31">
        <w:rPr>
          <w:rFonts w:ascii="Times New Roman" w:eastAsia="Times New Roman" w:hAnsi="Times New Roman" w:cs="Times New Roman"/>
          <w:sz w:val="24"/>
          <w:szCs w:val="24"/>
        </w:rPr>
        <w:t>,</w:t>
      </w:r>
      <w:r w:rsidR="00BE662F" w:rsidRPr="00BE662F">
        <w:rPr>
          <w:rFonts w:ascii="Times New Roman" w:eastAsia="Times New Roman" w:hAnsi="Times New Roman" w:cs="Times New Roman"/>
          <w:sz w:val="24"/>
          <w:szCs w:val="24"/>
        </w:rPr>
        <w:t xml:space="preserve"> et al. (2013</w:t>
      </w:r>
      <w:r w:rsidR="00BE662F">
        <w:rPr>
          <w:rFonts w:ascii="Times New Roman" w:eastAsia="Times New Roman" w:hAnsi="Times New Roman" w:cs="Times New Roman"/>
          <w:sz w:val="24"/>
          <w:szCs w:val="24"/>
        </w:rPr>
        <w:t>, p. 517</w:t>
      </w:r>
      <w:r w:rsidR="00BE662F" w:rsidRPr="00BE662F">
        <w:rPr>
          <w:rFonts w:ascii="Times New Roman" w:eastAsia="Times New Roman" w:hAnsi="Times New Roman" w:cs="Times New Roman"/>
          <w:sz w:val="24"/>
          <w:szCs w:val="24"/>
        </w:rPr>
        <w:t>)</w:t>
      </w:r>
      <w:r w:rsidR="00BE662F">
        <w:rPr>
          <w:rFonts w:ascii="Times New Roman" w:eastAsia="Times New Roman" w:hAnsi="Times New Roman" w:cs="Times New Roman"/>
          <w:sz w:val="24"/>
          <w:szCs w:val="24"/>
        </w:rPr>
        <w:t>, offers a</w:t>
      </w:r>
      <w:r w:rsidR="00BE662F" w:rsidRPr="00BE662F">
        <w:rPr>
          <w:rFonts w:ascii="Times New Roman" w:eastAsia="Times New Roman" w:hAnsi="Times New Roman" w:cs="Times New Roman"/>
          <w:sz w:val="24"/>
          <w:szCs w:val="24"/>
        </w:rPr>
        <w:t xml:space="preserve"> textbook</w:t>
      </w:r>
      <w:r w:rsidR="00BE662F">
        <w:rPr>
          <w:rFonts w:ascii="Times New Roman" w:eastAsia="Times New Roman" w:hAnsi="Times New Roman" w:cs="Times New Roman"/>
          <w:sz w:val="24"/>
          <w:szCs w:val="24"/>
        </w:rPr>
        <w:t xml:space="preserve"> presentation.</w:t>
      </w:r>
    </w:p>
    <w:p w14:paraId="21D21CC5" w14:textId="77777777" w:rsidR="00BE662F" w:rsidRDefault="00BE662F" w:rsidP="001403D4">
      <w:pPr>
        <w:spacing w:after="0" w:line="360" w:lineRule="auto"/>
        <w:rPr>
          <w:rFonts w:ascii="Times New Roman" w:eastAsia="Times New Roman" w:hAnsi="Times New Roman" w:cs="Times New Roman"/>
          <w:sz w:val="24"/>
          <w:szCs w:val="24"/>
        </w:rPr>
      </w:pPr>
    </w:p>
    <w:p w14:paraId="14A672C2" w14:textId="77777777" w:rsidR="00BE662F" w:rsidRDefault="00BE662F" w:rsidP="001403D4">
      <w:pPr>
        <w:spacing w:after="0" w:line="360" w:lineRule="auto"/>
        <w:jc w:val="center"/>
        <w:rPr>
          <w:rFonts w:ascii="Times New Roman" w:eastAsia="Times New Roman" w:hAnsi="Times New Roman" w:cs="Times New Roman"/>
          <w:sz w:val="24"/>
          <w:szCs w:val="24"/>
        </w:rPr>
      </w:pPr>
      <w:r>
        <w:rPr>
          <w:noProof/>
        </w:rPr>
        <w:drawing>
          <wp:inline distT="0" distB="0" distL="0" distR="0" wp14:anchorId="2630EA49" wp14:editId="3D98C7F0">
            <wp:extent cx="4249644"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9644" cy="2743200"/>
                    </a:xfrm>
                    <a:prstGeom prst="rect">
                      <a:avLst/>
                    </a:prstGeom>
                  </pic:spPr>
                </pic:pic>
              </a:graphicData>
            </a:graphic>
          </wp:inline>
        </w:drawing>
      </w:r>
    </w:p>
    <w:p w14:paraId="508D3100" w14:textId="77777777" w:rsidR="00BE662F" w:rsidRDefault="00BE662F" w:rsidP="001403D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Rational Addiction Model from Folland, et al. (2013).</w:t>
      </w:r>
    </w:p>
    <w:p w14:paraId="539DB380" w14:textId="7AE5557F" w:rsidR="00BE662F" w:rsidRDefault="000D4B17"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BE662F">
        <w:rPr>
          <w:rFonts w:ascii="Times New Roman" w:eastAsia="Times New Roman" w:hAnsi="Times New Roman" w:cs="Times New Roman"/>
          <w:sz w:val="24"/>
          <w:szCs w:val="24"/>
        </w:rPr>
        <w:t>he typical undergraduate</w:t>
      </w:r>
      <w:r>
        <w:rPr>
          <w:rFonts w:ascii="Times New Roman" w:eastAsia="Times New Roman" w:hAnsi="Times New Roman" w:cs="Times New Roman"/>
          <w:sz w:val="24"/>
          <w:szCs w:val="24"/>
        </w:rPr>
        <w:t xml:space="preserve"> Econ major cannot be expected to</w:t>
      </w:r>
      <w:r w:rsidR="00BE662F">
        <w:rPr>
          <w:rFonts w:ascii="Times New Roman" w:eastAsia="Times New Roman" w:hAnsi="Times New Roman" w:cs="Times New Roman"/>
          <w:sz w:val="24"/>
          <w:szCs w:val="24"/>
        </w:rPr>
        <w:t xml:space="preserve"> </w:t>
      </w:r>
      <w:r w:rsidR="00C60DCC">
        <w:rPr>
          <w:rFonts w:ascii="Times New Roman" w:eastAsia="Times New Roman" w:hAnsi="Times New Roman" w:cs="Times New Roman"/>
          <w:sz w:val="24"/>
          <w:szCs w:val="24"/>
        </w:rPr>
        <w:t xml:space="preserve">grasp </w:t>
      </w:r>
      <w:r w:rsidR="00BE662F">
        <w:rPr>
          <w:rFonts w:ascii="Times New Roman" w:eastAsia="Times New Roman" w:hAnsi="Times New Roman" w:cs="Times New Roman"/>
          <w:sz w:val="24"/>
          <w:szCs w:val="24"/>
        </w:rPr>
        <w:t xml:space="preserve">what is happening </w:t>
      </w:r>
      <w:r w:rsidR="001403D4">
        <w:rPr>
          <w:rFonts w:ascii="Times New Roman" w:eastAsia="Times New Roman" w:hAnsi="Times New Roman" w:cs="Times New Roman"/>
          <w:sz w:val="24"/>
          <w:szCs w:val="24"/>
        </w:rPr>
        <w:t xml:space="preserve">in Figure 1. They </w:t>
      </w:r>
      <w:r w:rsidR="00BE662F">
        <w:rPr>
          <w:rFonts w:ascii="Times New Roman" w:eastAsia="Times New Roman" w:hAnsi="Times New Roman" w:cs="Times New Roman"/>
          <w:sz w:val="24"/>
          <w:szCs w:val="24"/>
        </w:rPr>
        <w:t xml:space="preserve">would not understand that the </w:t>
      </w:r>
      <w:r w:rsidR="001403D4">
        <w:rPr>
          <w:rFonts w:ascii="Times New Roman" w:eastAsia="Times New Roman" w:hAnsi="Times New Roman" w:cs="Times New Roman"/>
          <w:sz w:val="24"/>
          <w:szCs w:val="24"/>
        </w:rPr>
        <w:t xml:space="preserve">initial </w:t>
      </w:r>
      <w:r w:rsidR="00BE662F">
        <w:rPr>
          <w:rFonts w:ascii="Times New Roman" w:eastAsia="Times New Roman" w:hAnsi="Times New Roman" w:cs="Times New Roman"/>
          <w:sz w:val="24"/>
          <w:szCs w:val="24"/>
        </w:rPr>
        <w:t>solution</w:t>
      </w:r>
      <w:r w:rsidR="001403D4">
        <w:rPr>
          <w:rFonts w:ascii="Times New Roman" w:eastAsia="Times New Roman" w:hAnsi="Times New Roman" w:cs="Times New Roman"/>
          <w:sz w:val="24"/>
          <w:szCs w:val="24"/>
        </w:rPr>
        <w:t xml:space="preserve"> at D</w:t>
      </w:r>
      <w:r w:rsidR="00BE662F">
        <w:rPr>
          <w:rFonts w:ascii="Times New Roman" w:eastAsia="Times New Roman" w:hAnsi="Times New Roman" w:cs="Times New Roman"/>
          <w:sz w:val="24"/>
          <w:szCs w:val="24"/>
        </w:rPr>
        <w:t xml:space="preserve"> is a </w:t>
      </w:r>
      <w:r w:rsidR="00BE662F" w:rsidRPr="00BE662F">
        <w:rPr>
          <w:rFonts w:ascii="Times New Roman" w:eastAsia="Times New Roman" w:hAnsi="Times New Roman" w:cs="Times New Roman"/>
          <w:i/>
          <w:sz w:val="24"/>
          <w:szCs w:val="24"/>
        </w:rPr>
        <w:t>path</w:t>
      </w:r>
      <w:r w:rsidR="00BE662F">
        <w:rPr>
          <w:rFonts w:ascii="Times New Roman" w:eastAsia="Times New Roman" w:hAnsi="Times New Roman" w:cs="Times New Roman"/>
          <w:sz w:val="24"/>
          <w:szCs w:val="24"/>
        </w:rPr>
        <w:t xml:space="preserve">, not a point. </w:t>
      </w:r>
      <w:r w:rsidR="002A4784">
        <w:rPr>
          <w:rFonts w:ascii="Times New Roman" w:eastAsia="Times New Roman" w:hAnsi="Times New Roman" w:cs="Times New Roman"/>
          <w:sz w:val="24"/>
          <w:szCs w:val="24"/>
        </w:rPr>
        <w:t>A professor talking to a class while shifting</w:t>
      </w:r>
      <w:r w:rsidR="00BE662F">
        <w:rPr>
          <w:rFonts w:ascii="Times New Roman" w:eastAsia="Times New Roman" w:hAnsi="Times New Roman" w:cs="Times New Roman"/>
          <w:sz w:val="24"/>
          <w:szCs w:val="24"/>
        </w:rPr>
        <w:t xml:space="preserve"> </w:t>
      </w:r>
      <w:r w:rsidR="00BE662F" w:rsidRPr="00BE662F">
        <w:rPr>
          <w:rFonts w:ascii="Times New Roman" w:eastAsia="Times New Roman" w:hAnsi="Times New Roman" w:cs="Times New Roman"/>
          <w:i/>
          <w:sz w:val="24"/>
          <w:szCs w:val="24"/>
        </w:rPr>
        <w:t>A</w:t>
      </w:r>
      <w:r w:rsidR="00BE662F">
        <w:rPr>
          <w:rFonts w:ascii="Times New Roman" w:eastAsia="Times New Roman" w:hAnsi="Times New Roman" w:cs="Times New Roman"/>
          <w:sz w:val="24"/>
          <w:szCs w:val="24"/>
        </w:rPr>
        <w:t xml:space="preserve"> curves as price changed would be</w:t>
      </w:r>
      <w:r w:rsidR="00F61B6F">
        <w:rPr>
          <w:rFonts w:ascii="Times New Roman" w:eastAsia="Times New Roman" w:hAnsi="Times New Roman" w:cs="Times New Roman"/>
          <w:sz w:val="24"/>
          <w:szCs w:val="24"/>
        </w:rPr>
        <w:t xml:space="preserve"> talking to herself. </w:t>
      </w:r>
      <w:r w:rsidR="005427D0">
        <w:rPr>
          <w:rFonts w:ascii="Times New Roman" w:eastAsia="Times New Roman" w:hAnsi="Times New Roman" w:cs="Times New Roman"/>
          <w:sz w:val="24"/>
          <w:szCs w:val="24"/>
        </w:rPr>
        <w:t>Teaching this model by i</w:t>
      </w:r>
      <w:r w:rsidR="00F61B6F">
        <w:rPr>
          <w:rFonts w:ascii="Times New Roman" w:eastAsia="Times New Roman" w:hAnsi="Times New Roman" w:cs="Times New Roman"/>
          <w:sz w:val="24"/>
          <w:szCs w:val="24"/>
        </w:rPr>
        <w:t>gnoring the math and drawing Figure 1 is</w:t>
      </w:r>
      <w:r w:rsidR="00BE662F">
        <w:rPr>
          <w:rFonts w:ascii="Times New Roman" w:eastAsia="Times New Roman" w:hAnsi="Times New Roman" w:cs="Times New Roman"/>
          <w:sz w:val="24"/>
          <w:szCs w:val="24"/>
        </w:rPr>
        <w:t xml:space="preserve"> an exercise in </w:t>
      </w:r>
      <w:r w:rsidR="002A4784">
        <w:rPr>
          <w:rFonts w:ascii="Times New Roman" w:eastAsia="Times New Roman" w:hAnsi="Times New Roman" w:cs="Times New Roman"/>
          <w:sz w:val="24"/>
          <w:szCs w:val="24"/>
        </w:rPr>
        <w:t>futility</w:t>
      </w:r>
      <w:r w:rsidR="00BE662F">
        <w:rPr>
          <w:rFonts w:ascii="Times New Roman" w:eastAsia="Times New Roman" w:hAnsi="Times New Roman" w:cs="Times New Roman"/>
          <w:sz w:val="24"/>
          <w:szCs w:val="24"/>
        </w:rPr>
        <w:t>, with</w:t>
      </w:r>
      <w:r w:rsidR="00F61B6F">
        <w:rPr>
          <w:rFonts w:ascii="Times New Roman" w:eastAsia="Times New Roman" w:hAnsi="Times New Roman" w:cs="Times New Roman"/>
          <w:sz w:val="24"/>
          <w:szCs w:val="24"/>
        </w:rPr>
        <w:t xml:space="preserve"> rote memorization and</w:t>
      </w:r>
      <w:r w:rsidR="00BE662F">
        <w:rPr>
          <w:rFonts w:ascii="Times New Roman" w:eastAsia="Times New Roman" w:hAnsi="Times New Roman" w:cs="Times New Roman"/>
          <w:sz w:val="24"/>
          <w:szCs w:val="24"/>
        </w:rPr>
        <w:t xml:space="preserve"> zero comprehension</w:t>
      </w:r>
      <w:r w:rsidR="00F61B6F">
        <w:rPr>
          <w:rFonts w:ascii="Times New Roman" w:eastAsia="Times New Roman" w:hAnsi="Times New Roman" w:cs="Times New Roman"/>
          <w:sz w:val="24"/>
          <w:szCs w:val="24"/>
        </w:rPr>
        <w:t xml:space="preserve"> the inevitable outcome</w:t>
      </w:r>
      <w:r w:rsidR="00BE662F">
        <w:rPr>
          <w:rFonts w:ascii="Times New Roman" w:eastAsia="Times New Roman" w:hAnsi="Times New Roman" w:cs="Times New Roman"/>
          <w:sz w:val="24"/>
          <w:szCs w:val="24"/>
        </w:rPr>
        <w:t xml:space="preserve">. </w:t>
      </w:r>
    </w:p>
    <w:p w14:paraId="63FC21EB" w14:textId="77777777" w:rsidR="00BE662F" w:rsidRDefault="00BE662F" w:rsidP="001403D4">
      <w:pPr>
        <w:spacing w:after="0" w:line="360" w:lineRule="auto"/>
        <w:rPr>
          <w:rFonts w:ascii="Times New Roman" w:eastAsia="Times New Roman" w:hAnsi="Times New Roman" w:cs="Times New Roman"/>
          <w:sz w:val="24"/>
          <w:szCs w:val="24"/>
        </w:rPr>
      </w:pPr>
    </w:p>
    <w:p w14:paraId="5AAE2E34" w14:textId="6D16E186" w:rsidR="00F61B6F" w:rsidRDefault="00F61B6F"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rational addiction is a clever idea that merits inclusion in the </w:t>
      </w:r>
      <w:r w:rsidR="005427D0">
        <w:rPr>
          <w:rFonts w:ascii="Times New Roman" w:eastAsia="Times New Roman" w:hAnsi="Times New Roman" w:cs="Times New Roman"/>
          <w:sz w:val="24"/>
          <w:szCs w:val="24"/>
        </w:rPr>
        <w:t>E</w:t>
      </w:r>
      <w:r>
        <w:rPr>
          <w:rFonts w:ascii="Times New Roman" w:eastAsia="Times New Roman" w:hAnsi="Times New Roman" w:cs="Times New Roman"/>
          <w:sz w:val="24"/>
          <w:szCs w:val="24"/>
        </w:rPr>
        <w:t>conomics curriculum</w:t>
      </w:r>
      <w:r w:rsidR="00D751BA">
        <w:rPr>
          <w:rFonts w:ascii="Times New Roman" w:eastAsia="Times New Roman" w:hAnsi="Times New Roman" w:cs="Times New Roman"/>
          <w:sz w:val="24"/>
          <w:szCs w:val="24"/>
        </w:rPr>
        <w:t xml:space="preserve"> in upper-level electives</w:t>
      </w:r>
      <w:r>
        <w:rPr>
          <w:rFonts w:ascii="Times New Roman" w:eastAsia="Times New Roman" w:hAnsi="Times New Roman" w:cs="Times New Roman"/>
          <w:sz w:val="24"/>
          <w:szCs w:val="24"/>
        </w:rPr>
        <w:t>. Becker and Murphy (1988) is the seminal paper that extended utility maximization to addictive behavior and opened an en</w:t>
      </w:r>
      <w:r w:rsidR="000D4B17">
        <w:rPr>
          <w:rFonts w:ascii="Times New Roman" w:eastAsia="Times New Roman" w:hAnsi="Times New Roman" w:cs="Times New Roman"/>
          <w:sz w:val="24"/>
          <w:szCs w:val="24"/>
        </w:rPr>
        <w:t>tirely new research area. They</w:t>
      </w:r>
      <w:r>
        <w:rPr>
          <w:rFonts w:ascii="Times New Roman" w:eastAsia="Times New Roman" w:hAnsi="Times New Roman" w:cs="Times New Roman"/>
          <w:sz w:val="24"/>
          <w:szCs w:val="24"/>
        </w:rPr>
        <w:t xml:space="preserve"> offered a different way to see and study habit formation</w:t>
      </w:r>
      <w:r w:rsidR="001403D4">
        <w:rPr>
          <w:rFonts w:ascii="Times New Roman" w:eastAsia="Times New Roman" w:hAnsi="Times New Roman" w:cs="Times New Roman"/>
          <w:sz w:val="24"/>
          <w:szCs w:val="24"/>
        </w:rPr>
        <w:t xml:space="preserve"> via the economic way of thinking</w:t>
      </w:r>
      <w:r>
        <w:rPr>
          <w:rFonts w:ascii="Times New Roman" w:eastAsia="Times New Roman" w:hAnsi="Times New Roman" w:cs="Times New Roman"/>
          <w:sz w:val="24"/>
          <w:szCs w:val="24"/>
        </w:rPr>
        <w:t>. In some subfields, such as Health Economics, rational addiction is core material, but it can also serve as additional material in Intermediate Mi</w:t>
      </w:r>
      <w:r w:rsidR="00D751BA">
        <w:rPr>
          <w:rFonts w:ascii="Times New Roman" w:eastAsia="Times New Roman" w:hAnsi="Times New Roman" w:cs="Times New Roman"/>
          <w:sz w:val="24"/>
          <w:szCs w:val="24"/>
        </w:rPr>
        <w:t>croeconomics for especially bright students</w:t>
      </w:r>
      <w:r>
        <w:rPr>
          <w:rFonts w:ascii="Times New Roman" w:eastAsia="Times New Roman" w:hAnsi="Times New Roman" w:cs="Times New Roman"/>
          <w:sz w:val="24"/>
          <w:szCs w:val="24"/>
        </w:rPr>
        <w:t>.</w:t>
      </w:r>
    </w:p>
    <w:p w14:paraId="672F6811" w14:textId="77777777" w:rsidR="00F61B6F" w:rsidRDefault="00F61B6F" w:rsidP="001403D4">
      <w:pPr>
        <w:spacing w:after="0" w:line="360" w:lineRule="auto"/>
        <w:rPr>
          <w:rFonts w:ascii="Times New Roman" w:eastAsia="Times New Roman" w:hAnsi="Times New Roman" w:cs="Times New Roman"/>
          <w:sz w:val="24"/>
          <w:szCs w:val="24"/>
        </w:rPr>
      </w:pPr>
    </w:p>
    <w:p w14:paraId="20B83296" w14:textId="2CB101D4" w:rsidR="001403D4" w:rsidRDefault="001403D4"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sidR="005427D0">
        <w:rPr>
          <w:rFonts w:ascii="Times New Roman" w:eastAsia="Times New Roman" w:hAnsi="Times New Roman" w:cs="Times New Roman"/>
          <w:sz w:val="24"/>
          <w:szCs w:val="24"/>
        </w:rPr>
        <w:t>the rational addiction</w:t>
      </w:r>
      <w:r w:rsidR="00F61B6F">
        <w:rPr>
          <w:rFonts w:ascii="Times New Roman" w:eastAsia="Times New Roman" w:hAnsi="Times New Roman" w:cs="Times New Roman"/>
          <w:sz w:val="24"/>
          <w:szCs w:val="24"/>
        </w:rPr>
        <w:t xml:space="preserve"> model </w:t>
      </w:r>
      <w:r>
        <w:rPr>
          <w:rFonts w:ascii="Times New Roman" w:eastAsia="Times New Roman" w:hAnsi="Times New Roman" w:cs="Times New Roman"/>
          <w:sz w:val="24"/>
          <w:szCs w:val="24"/>
        </w:rPr>
        <w:t>requires advanced mathematics, the challenge is to</w:t>
      </w:r>
      <w:r w:rsidR="00F61B6F">
        <w:rPr>
          <w:rFonts w:ascii="Times New Roman" w:eastAsia="Times New Roman" w:hAnsi="Times New Roman" w:cs="Times New Roman"/>
          <w:sz w:val="24"/>
          <w:szCs w:val="24"/>
        </w:rPr>
        <w:t xml:space="preserve"> translate</w:t>
      </w:r>
      <w:r>
        <w:rPr>
          <w:rFonts w:ascii="Times New Roman" w:eastAsia="Times New Roman" w:hAnsi="Times New Roman" w:cs="Times New Roman"/>
          <w:sz w:val="24"/>
          <w:szCs w:val="24"/>
        </w:rPr>
        <w:t xml:space="preserve"> it so that it can be taught successfully.</w:t>
      </w:r>
      <w:r w:rsidR="00F61B6F">
        <w:rPr>
          <w:rFonts w:ascii="Times New Roman" w:eastAsia="Times New Roman" w:hAnsi="Times New Roman" w:cs="Times New Roman"/>
          <w:sz w:val="24"/>
          <w:szCs w:val="24"/>
        </w:rPr>
        <w:t xml:space="preserve"> This paper replaces all the math with Excel’s Solver, a numerical optimization algorithm. It substitutes concrete examples for abstract functional forms, enabling the typical student to work with </w:t>
      </w:r>
      <w:r>
        <w:rPr>
          <w:rFonts w:ascii="Times New Roman" w:eastAsia="Times New Roman" w:hAnsi="Times New Roman" w:cs="Times New Roman"/>
          <w:sz w:val="24"/>
          <w:szCs w:val="24"/>
        </w:rPr>
        <w:t>the model and understand it. In addition to the total absence of formalism, t</w:t>
      </w:r>
      <w:r w:rsidR="00276A9D">
        <w:rPr>
          <w:rFonts w:ascii="Times New Roman" w:eastAsia="Times New Roman" w:hAnsi="Times New Roman" w:cs="Times New Roman"/>
          <w:sz w:val="24"/>
          <w:szCs w:val="24"/>
        </w:rPr>
        <w:t>he exposition is designed to</w:t>
      </w:r>
      <w:r w:rsidR="002A4784" w:rsidRPr="002A4784">
        <w:rPr>
          <w:rFonts w:ascii="Times New Roman" w:eastAsia="Times New Roman" w:hAnsi="Times New Roman" w:cs="Times New Roman"/>
          <w:sz w:val="24"/>
          <w:szCs w:val="24"/>
        </w:rPr>
        <w:t xml:space="preserve"> be integrated into any curriculum, using any book or the professor’</w:t>
      </w:r>
      <w:r w:rsidR="00276A9D">
        <w:rPr>
          <w:rFonts w:ascii="Times New Roman" w:eastAsia="Times New Roman" w:hAnsi="Times New Roman" w:cs="Times New Roman"/>
          <w:sz w:val="24"/>
          <w:szCs w:val="24"/>
        </w:rPr>
        <w:t>s own notes. Finally, it</w:t>
      </w:r>
      <w:r w:rsidR="002A4784" w:rsidRPr="002A4784">
        <w:rPr>
          <w:rFonts w:ascii="Times New Roman" w:eastAsia="Times New Roman" w:hAnsi="Times New Roman" w:cs="Times New Roman"/>
          <w:sz w:val="24"/>
          <w:szCs w:val="24"/>
        </w:rPr>
        <w:t xml:space="preserve"> can be modified or extended as the professor sees fit.</w:t>
      </w:r>
      <w:r>
        <w:rPr>
          <w:rFonts w:ascii="Times New Roman" w:eastAsia="Times New Roman" w:hAnsi="Times New Roman" w:cs="Times New Roman"/>
          <w:sz w:val="24"/>
          <w:szCs w:val="24"/>
        </w:rPr>
        <w:t xml:space="preserve"> </w:t>
      </w:r>
    </w:p>
    <w:p w14:paraId="5579793C" w14:textId="77777777" w:rsidR="001403D4" w:rsidRDefault="001403D4" w:rsidP="001403D4">
      <w:pPr>
        <w:spacing w:after="0" w:line="360" w:lineRule="auto"/>
        <w:rPr>
          <w:rFonts w:ascii="Times New Roman" w:eastAsia="Times New Roman" w:hAnsi="Times New Roman" w:cs="Times New Roman"/>
          <w:sz w:val="24"/>
          <w:szCs w:val="24"/>
        </w:rPr>
      </w:pPr>
    </w:p>
    <w:p w14:paraId="302CDD59" w14:textId="77777777" w:rsidR="00F61B6F" w:rsidRDefault="00F61B6F"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delivery vehicle is a macro-enabled, standalone Excel workbook, </w:t>
      </w:r>
      <w:r w:rsidRPr="00F61B6F">
        <w:rPr>
          <w:rFonts w:ascii="Times New Roman" w:eastAsia="Times New Roman" w:hAnsi="Times New Roman" w:cs="Times New Roman"/>
          <w:i/>
          <w:sz w:val="24"/>
          <w:szCs w:val="24"/>
        </w:rPr>
        <w:t>Ratio</w:t>
      </w:r>
      <w:r w:rsidR="006047EB">
        <w:rPr>
          <w:rFonts w:ascii="Times New Roman" w:eastAsia="Times New Roman" w:hAnsi="Times New Roman" w:cs="Times New Roman"/>
          <w:i/>
          <w:sz w:val="24"/>
          <w:szCs w:val="24"/>
        </w:rPr>
        <w:t>nal</w:t>
      </w:r>
      <w:r w:rsidRPr="00F61B6F">
        <w:rPr>
          <w:rFonts w:ascii="Times New Roman" w:eastAsia="Times New Roman" w:hAnsi="Times New Roman" w:cs="Times New Roman"/>
          <w:i/>
          <w:sz w:val="24"/>
          <w:szCs w:val="24"/>
        </w:rPr>
        <w:t>Addiction.xlsm</w:t>
      </w:r>
      <w:r>
        <w:rPr>
          <w:rFonts w:ascii="Times New Roman" w:eastAsia="Times New Roman" w:hAnsi="Times New Roman" w:cs="Times New Roman"/>
          <w:sz w:val="24"/>
          <w:szCs w:val="24"/>
        </w:rPr>
        <w:t>, which c</w:t>
      </w:r>
      <w:r w:rsidR="00A642AA">
        <w:rPr>
          <w:rFonts w:ascii="Times New Roman" w:eastAsia="Times New Roman" w:hAnsi="Times New Roman" w:cs="Times New Roman"/>
          <w:sz w:val="24"/>
          <w:szCs w:val="24"/>
        </w:rPr>
        <w:t xml:space="preserve">an be freely downloaded from </w:t>
      </w:r>
      <w:hyperlink r:id="rId9" w:history="1">
        <w:r w:rsidR="00A642AA">
          <w:rPr>
            <w:rStyle w:val="Hyperlink"/>
          </w:rPr>
          <w:t>http://academic.depauw.edu/~hbarreto/working</w:t>
        </w:r>
      </w:hyperlink>
      <w:r w:rsidR="005427D0">
        <w:rPr>
          <w:rFonts w:ascii="Times New Roman" w:eastAsia="Times New Roman" w:hAnsi="Times New Roman" w:cs="Times New Roman"/>
          <w:sz w:val="24"/>
          <w:szCs w:val="24"/>
        </w:rPr>
        <w:t>.</w:t>
      </w:r>
      <w:r w:rsidR="001403D4">
        <w:rPr>
          <w:rFonts w:ascii="Times New Roman" w:eastAsia="Times New Roman" w:hAnsi="Times New Roman" w:cs="Times New Roman"/>
          <w:sz w:val="24"/>
          <w:szCs w:val="24"/>
        </w:rPr>
        <w:t xml:space="preserve"> This paper serves as a guide to the workbook, explaining how to use it and how to teach rational addiction.</w:t>
      </w:r>
      <w:r w:rsidR="00477CF5">
        <w:rPr>
          <w:rFonts w:ascii="Times New Roman" w:eastAsia="Times New Roman" w:hAnsi="Times New Roman" w:cs="Times New Roman"/>
          <w:sz w:val="24"/>
          <w:szCs w:val="24"/>
        </w:rPr>
        <w:t xml:space="preserve"> Download and open the file</w:t>
      </w:r>
      <w:r w:rsidR="00231A54">
        <w:rPr>
          <w:rFonts w:ascii="Times New Roman" w:eastAsia="Times New Roman" w:hAnsi="Times New Roman" w:cs="Times New Roman"/>
          <w:sz w:val="24"/>
          <w:szCs w:val="24"/>
        </w:rPr>
        <w:t xml:space="preserve"> now, following along in the Excel workbook as this pap</w:t>
      </w:r>
      <w:r w:rsidR="00477CF5">
        <w:rPr>
          <w:rFonts w:ascii="Times New Roman" w:eastAsia="Times New Roman" w:hAnsi="Times New Roman" w:cs="Times New Roman"/>
          <w:sz w:val="24"/>
          <w:szCs w:val="24"/>
        </w:rPr>
        <w:t>er describes how to use it</w:t>
      </w:r>
      <w:r w:rsidR="00231A54">
        <w:rPr>
          <w:rFonts w:ascii="Times New Roman" w:eastAsia="Times New Roman" w:hAnsi="Times New Roman" w:cs="Times New Roman"/>
          <w:sz w:val="24"/>
          <w:szCs w:val="24"/>
        </w:rPr>
        <w:t>.</w:t>
      </w:r>
    </w:p>
    <w:p w14:paraId="44345E0C" w14:textId="77777777" w:rsidR="002A4784" w:rsidRDefault="002A4784" w:rsidP="001403D4">
      <w:pPr>
        <w:spacing w:after="0" w:line="360" w:lineRule="auto"/>
        <w:rPr>
          <w:rFonts w:ascii="Times New Roman" w:eastAsia="Times New Roman" w:hAnsi="Times New Roman" w:cs="Times New Roman"/>
          <w:sz w:val="24"/>
          <w:szCs w:val="24"/>
        </w:rPr>
      </w:pPr>
    </w:p>
    <w:p w14:paraId="2808CD79" w14:textId="56ADDD6A" w:rsidR="00276A9D" w:rsidRDefault="001403D4"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section </w:t>
      </w:r>
      <w:r w:rsidR="000D4B17">
        <w:rPr>
          <w:rFonts w:ascii="Times New Roman" w:eastAsia="Times New Roman" w:hAnsi="Times New Roman" w:cs="Times New Roman"/>
          <w:sz w:val="24"/>
          <w:szCs w:val="24"/>
        </w:rPr>
        <w:t xml:space="preserve">offers </w:t>
      </w:r>
      <w:r w:rsidR="00003D94">
        <w:rPr>
          <w:rFonts w:ascii="Times New Roman" w:eastAsia="Times New Roman" w:hAnsi="Times New Roman" w:cs="Times New Roman"/>
          <w:sz w:val="24"/>
          <w:szCs w:val="24"/>
        </w:rPr>
        <w:t xml:space="preserve">suggestions for introducing rational </w:t>
      </w:r>
      <w:r w:rsidR="00F67E31">
        <w:rPr>
          <w:rFonts w:ascii="Times New Roman" w:eastAsia="Times New Roman" w:hAnsi="Times New Roman" w:cs="Times New Roman"/>
          <w:sz w:val="24"/>
          <w:szCs w:val="24"/>
        </w:rPr>
        <w:t xml:space="preserve">addiction. It is followed by a description of how </w:t>
      </w:r>
      <w:r w:rsidR="00003D94">
        <w:rPr>
          <w:rFonts w:ascii="Times New Roman" w:eastAsia="Times New Roman" w:hAnsi="Times New Roman" w:cs="Times New Roman"/>
          <w:sz w:val="24"/>
          <w:szCs w:val="24"/>
        </w:rPr>
        <w:t xml:space="preserve">Excel’s Solver </w:t>
      </w:r>
      <w:r w:rsidR="00F67E31">
        <w:rPr>
          <w:rFonts w:ascii="Times New Roman" w:eastAsia="Times New Roman" w:hAnsi="Times New Roman" w:cs="Times New Roman"/>
          <w:sz w:val="24"/>
          <w:szCs w:val="24"/>
        </w:rPr>
        <w:t>is</w:t>
      </w:r>
      <w:r w:rsidR="00003D94">
        <w:rPr>
          <w:rFonts w:ascii="Times New Roman" w:eastAsia="Times New Roman" w:hAnsi="Times New Roman" w:cs="Times New Roman"/>
          <w:sz w:val="24"/>
          <w:szCs w:val="24"/>
        </w:rPr>
        <w:t xml:space="preserve"> used to find the optimal path for a</w:t>
      </w:r>
      <w:r w:rsidR="00F67E31">
        <w:rPr>
          <w:rFonts w:ascii="Times New Roman" w:eastAsia="Times New Roman" w:hAnsi="Times New Roman" w:cs="Times New Roman"/>
          <w:sz w:val="24"/>
          <w:szCs w:val="24"/>
        </w:rPr>
        <w:t xml:space="preserve"> progression of</w:t>
      </w:r>
      <w:r w:rsidR="00003D94">
        <w:rPr>
          <w:rFonts w:ascii="Times New Roman" w:eastAsia="Times New Roman" w:hAnsi="Times New Roman" w:cs="Times New Roman"/>
          <w:sz w:val="24"/>
          <w:szCs w:val="24"/>
        </w:rPr>
        <w:t xml:space="preserve"> model</w:t>
      </w:r>
      <w:r w:rsidR="00F67E31">
        <w:rPr>
          <w:rFonts w:ascii="Times New Roman" w:eastAsia="Times New Roman" w:hAnsi="Times New Roman" w:cs="Times New Roman"/>
          <w:sz w:val="24"/>
          <w:szCs w:val="24"/>
        </w:rPr>
        <w:t>s</w:t>
      </w:r>
      <w:r w:rsidR="00003D94">
        <w:rPr>
          <w:rFonts w:ascii="Times New Roman" w:eastAsia="Times New Roman" w:hAnsi="Times New Roman" w:cs="Times New Roman"/>
          <w:sz w:val="24"/>
          <w:szCs w:val="24"/>
        </w:rPr>
        <w:t xml:space="preserve"> based on a simple, quadratic utility function. </w:t>
      </w:r>
      <w:r w:rsidR="00F67E31">
        <w:rPr>
          <w:rFonts w:ascii="Times New Roman" w:eastAsia="Times New Roman" w:hAnsi="Times New Roman" w:cs="Times New Roman"/>
          <w:sz w:val="24"/>
          <w:szCs w:val="24"/>
        </w:rPr>
        <w:t>T</w:t>
      </w:r>
      <w:r w:rsidR="00003D94">
        <w:rPr>
          <w:rFonts w:ascii="Times New Roman" w:eastAsia="Times New Roman" w:hAnsi="Times New Roman" w:cs="Times New Roman"/>
          <w:sz w:val="24"/>
          <w:szCs w:val="24"/>
        </w:rPr>
        <w:t>he comparative statics properties</w:t>
      </w:r>
      <w:r w:rsidR="00F67E31">
        <w:rPr>
          <w:rFonts w:ascii="Times New Roman" w:eastAsia="Times New Roman" w:hAnsi="Times New Roman" w:cs="Times New Roman"/>
          <w:sz w:val="24"/>
          <w:szCs w:val="24"/>
        </w:rPr>
        <w:t xml:space="preserve"> of the model are then highlighted</w:t>
      </w:r>
      <w:r w:rsidR="00003D94">
        <w:rPr>
          <w:rFonts w:ascii="Times New Roman" w:eastAsia="Times New Roman" w:hAnsi="Times New Roman" w:cs="Times New Roman"/>
          <w:sz w:val="24"/>
          <w:szCs w:val="24"/>
        </w:rPr>
        <w:t xml:space="preserve"> and the conclusion </w:t>
      </w:r>
      <w:r w:rsidR="00F67E31">
        <w:rPr>
          <w:rFonts w:ascii="Times New Roman" w:eastAsia="Times New Roman" w:hAnsi="Times New Roman" w:cs="Times New Roman"/>
          <w:sz w:val="24"/>
          <w:szCs w:val="24"/>
        </w:rPr>
        <w:t>points to courses where this can be used</w:t>
      </w:r>
      <w:r w:rsidR="00003D94">
        <w:rPr>
          <w:rFonts w:ascii="Times New Roman" w:eastAsia="Times New Roman" w:hAnsi="Times New Roman" w:cs="Times New Roman"/>
          <w:sz w:val="24"/>
          <w:szCs w:val="24"/>
        </w:rPr>
        <w:t>.</w:t>
      </w:r>
    </w:p>
    <w:p w14:paraId="74BF6FFF" w14:textId="77777777" w:rsidR="00003D94" w:rsidRPr="00F61B6F" w:rsidRDefault="00003D94" w:rsidP="00003D94">
      <w:pPr>
        <w:spacing w:line="360" w:lineRule="auto"/>
        <w:rPr>
          <w:b/>
          <w:u w:val="single"/>
        </w:rPr>
      </w:pPr>
      <w:r>
        <w:rPr>
          <w:b/>
          <w:u w:val="single"/>
        </w:rPr>
        <w:lastRenderedPageBreak/>
        <w:t>2. Setting Up the Problem</w:t>
      </w:r>
    </w:p>
    <w:p w14:paraId="6F38900E" w14:textId="25860B08" w:rsidR="0041416C" w:rsidRDefault="00231A54" w:rsidP="00231A5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293B1EBA" wp14:editId="6D40D9AE">
                <wp:simplePos x="0" y="0"/>
                <wp:positionH relativeFrom="column">
                  <wp:posOffset>3067050</wp:posOffset>
                </wp:positionH>
                <wp:positionV relativeFrom="paragraph">
                  <wp:posOffset>1303655</wp:posOffset>
                </wp:positionV>
                <wp:extent cx="317500" cy="1905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317500" cy="1905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B4E19" id="Rectangle 7" o:spid="_x0000_s1026" style="position:absolute;margin-left:241.5pt;margin-top:102.65pt;width:25pt;height: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" fillcolor="#e7e6e6 [3214]" strokecolor="#1f4d78 [1604]" strokeweight="1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670E9D6F" wp14:editId="36BA870A">
                <wp:simplePos x="0" y="0"/>
                <wp:positionH relativeFrom="column">
                  <wp:posOffset>4845050</wp:posOffset>
                </wp:positionH>
                <wp:positionV relativeFrom="paragraph">
                  <wp:posOffset>522605</wp:posOffset>
                </wp:positionV>
                <wp:extent cx="317500" cy="1905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317500" cy="1905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0C5DC2" id="Rectangle 6" o:spid="_x0000_s1026" style="position:absolute;margin-left:381.5pt;margin-top:41.15pt;width:25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" fillcolor="#e7e6e6 [3214]" strokecolor="#1f4d78 [1604]" strokeweight="1pt"/>
            </w:pict>
          </mc:Fallback>
        </mc:AlternateContent>
      </w:r>
      <w:r w:rsidR="00003D94">
        <w:rPr>
          <w:rFonts w:ascii="Times New Roman" w:eastAsia="Times New Roman" w:hAnsi="Times New Roman" w:cs="Times New Roman"/>
          <w:sz w:val="24"/>
          <w:szCs w:val="24"/>
        </w:rPr>
        <w:t xml:space="preserve">Although it is tempting to dive right in, </w:t>
      </w:r>
      <w:r w:rsidR="0041416C">
        <w:rPr>
          <w:rFonts w:ascii="Times New Roman" w:eastAsia="Times New Roman" w:hAnsi="Times New Roman" w:cs="Times New Roman"/>
          <w:sz w:val="24"/>
          <w:szCs w:val="24"/>
        </w:rPr>
        <w:t xml:space="preserve">establishing a few fundamental ideas and discussing the nature of the problem is a better pedagogical strategy. The </w:t>
      </w:r>
      <w:r w:rsidR="0041416C" w:rsidRPr="0041416C">
        <w:rPr>
          <w:rFonts w:ascii="Times New Roman" w:eastAsia="Times New Roman" w:hAnsi="Times New Roman" w:cs="Times New Roman"/>
          <w:i/>
          <w:sz w:val="24"/>
          <w:szCs w:val="24"/>
        </w:rPr>
        <w:t>RationalAddiction.xlsm</w:t>
      </w:r>
      <w:r w:rsidR="0041416C">
        <w:rPr>
          <w:rFonts w:ascii="Times New Roman" w:eastAsia="Times New Roman" w:hAnsi="Times New Roman" w:cs="Times New Roman"/>
          <w:sz w:val="24"/>
          <w:szCs w:val="24"/>
        </w:rPr>
        <w:t xml:space="preserve"> workbook attempts to do this in the </w:t>
      </w:r>
      <w:r w:rsidR="0041416C" w:rsidRPr="0041416C">
        <w:rPr>
          <w:rFonts w:ascii="Times New Roman" w:eastAsia="Times New Roman" w:hAnsi="Times New Roman" w:cs="Times New Roman"/>
          <w:i/>
          <w:sz w:val="24"/>
          <w:szCs w:val="24"/>
        </w:rPr>
        <w:t>Conversation</w:t>
      </w:r>
      <w:r>
        <w:rPr>
          <w:rFonts w:ascii="Times New Roman" w:eastAsia="Times New Roman" w:hAnsi="Times New Roman" w:cs="Times New Roman"/>
          <w:sz w:val="24"/>
          <w:szCs w:val="24"/>
        </w:rPr>
        <w:t xml:space="preserve"> sheet, which is accessed by clicking the Start button at the bottom of the </w:t>
      </w:r>
      <w:r w:rsidRPr="00231A54">
        <w:rPr>
          <w:rFonts w:ascii="Times New Roman" w:eastAsia="Times New Roman" w:hAnsi="Times New Roman" w:cs="Times New Roman"/>
          <w:i/>
          <w:sz w:val="24"/>
          <w:szCs w:val="24"/>
        </w:rPr>
        <w:t>Intro</w:t>
      </w:r>
      <w:r>
        <w:rPr>
          <w:rFonts w:ascii="Times New Roman" w:eastAsia="Times New Roman" w:hAnsi="Times New Roman" w:cs="Times New Roman"/>
          <w:sz w:val="24"/>
          <w:szCs w:val="24"/>
        </w:rPr>
        <w:t xml:space="preserve"> sheet.</w:t>
      </w:r>
      <w:r w:rsidR="0041416C">
        <w:rPr>
          <w:rFonts w:ascii="Times New Roman" w:eastAsia="Times New Roman" w:hAnsi="Times New Roman" w:cs="Times New Roman"/>
          <w:sz w:val="24"/>
          <w:szCs w:val="24"/>
        </w:rPr>
        <w:t xml:space="preserve"> This </w:t>
      </w:r>
      <w:r w:rsidR="00B5551D">
        <w:rPr>
          <w:rFonts w:ascii="Times New Roman" w:eastAsia="Times New Roman" w:hAnsi="Times New Roman" w:cs="Times New Roman"/>
          <w:sz w:val="24"/>
          <w:szCs w:val="24"/>
        </w:rPr>
        <w:t xml:space="preserve">sheet </w:t>
      </w:r>
      <w:r w:rsidR="0041416C">
        <w:rPr>
          <w:rFonts w:ascii="Times New Roman" w:eastAsia="Times New Roman" w:hAnsi="Times New Roman" w:cs="Times New Roman"/>
          <w:sz w:val="24"/>
          <w:szCs w:val="24"/>
        </w:rPr>
        <w:t xml:space="preserve">can be </w:t>
      </w:r>
      <w:r w:rsidR="00B5551D">
        <w:rPr>
          <w:rFonts w:ascii="Times New Roman" w:eastAsia="Times New Roman" w:hAnsi="Times New Roman" w:cs="Times New Roman"/>
          <w:sz w:val="24"/>
          <w:szCs w:val="24"/>
        </w:rPr>
        <w:t>a reading assignment for the student</w:t>
      </w:r>
      <w:r w:rsidR="0041416C">
        <w:rPr>
          <w:rFonts w:ascii="Times New Roman" w:eastAsia="Times New Roman" w:hAnsi="Times New Roman" w:cs="Times New Roman"/>
          <w:sz w:val="24"/>
          <w:szCs w:val="24"/>
        </w:rPr>
        <w:t xml:space="preserve"> or the professor can use it to mine a few ideas for an in</w:t>
      </w:r>
      <w:r w:rsidR="00B5551D">
        <w:rPr>
          <w:rFonts w:ascii="Times New Roman" w:eastAsia="Times New Roman" w:hAnsi="Times New Roman" w:cs="Times New Roman"/>
          <w:sz w:val="24"/>
          <w:szCs w:val="24"/>
        </w:rPr>
        <w:t>-</w:t>
      </w:r>
      <w:r w:rsidR="0041416C">
        <w:rPr>
          <w:rFonts w:ascii="Times New Roman" w:eastAsia="Times New Roman" w:hAnsi="Times New Roman" w:cs="Times New Roman"/>
          <w:sz w:val="24"/>
          <w:szCs w:val="24"/>
        </w:rPr>
        <w:t>class presentation.</w:t>
      </w:r>
      <w:r w:rsidR="003B3637">
        <w:rPr>
          <w:rFonts w:ascii="Times New Roman" w:eastAsia="Times New Roman" w:hAnsi="Times New Roman" w:cs="Times New Roman"/>
          <w:sz w:val="24"/>
          <w:szCs w:val="24"/>
        </w:rPr>
        <w:t xml:space="preserve"> Simply </w:t>
      </w:r>
      <w:r>
        <w:rPr>
          <w:rFonts w:ascii="Times New Roman" w:eastAsia="Times New Roman" w:hAnsi="Times New Roman" w:cs="Times New Roman"/>
          <w:sz w:val="24"/>
          <w:szCs w:val="24"/>
        </w:rPr>
        <w:t>delete</w:t>
      </w:r>
      <w:r w:rsidR="003B3637">
        <w:rPr>
          <w:rFonts w:ascii="Times New Roman" w:eastAsia="Times New Roman" w:hAnsi="Times New Roman" w:cs="Times New Roman"/>
          <w:sz w:val="24"/>
          <w:szCs w:val="24"/>
        </w:rPr>
        <w:t xml:space="preserve"> the sheet if you do not want students to see it.</w:t>
      </w:r>
      <w:r>
        <w:rPr>
          <w:rFonts w:ascii="Times New Roman" w:eastAsia="Times New Roman" w:hAnsi="Times New Roman" w:cs="Times New Roman"/>
          <w:sz w:val="24"/>
          <w:szCs w:val="24"/>
        </w:rPr>
        <w:t xml:space="preserve"> With the sheet deleted, the Start button will open the next sheet.</w:t>
      </w:r>
    </w:p>
    <w:p w14:paraId="67FB6431" w14:textId="77777777" w:rsidR="0041416C" w:rsidRDefault="0041416C" w:rsidP="001403D4">
      <w:pPr>
        <w:spacing w:after="0" w:line="360" w:lineRule="auto"/>
        <w:rPr>
          <w:rFonts w:ascii="Times New Roman" w:eastAsia="Times New Roman" w:hAnsi="Times New Roman" w:cs="Times New Roman"/>
          <w:sz w:val="24"/>
          <w:szCs w:val="24"/>
        </w:rPr>
      </w:pPr>
    </w:p>
    <w:p w14:paraId="323F966D" w14:textId="77777777" w:rsidR="008744C3" w:rsidRDefault="008C6931"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1416C">
        <w:rPr>
          <w:rFonts w:ascii="Times New Roman" w:eastAsia="Times New Roman" w:hAnsi="Times New Roman" w:cs="Times New Roman"/>
          <w:sz w:val="24"/>
          <w:szCs w:val="24"/>
        </w:rPr>
        <w:t xml:space="preserve"> primary point of the </w:t>
      </w:r>
      <w:r w:rsidR="0041416C" w:rsidRPr="0041416C">
        <w:rPr>
          <w:rFonts w:ascii="Times New Roman" w:eastAsia="Times New Roman" w:hAnsi="Times New Roman" w:cs="Times New Roman"/>
          <w:i/>
          <w:sz w:val="24"/>
          <w:szCs w:val="24"/>
        </w:rPr>
        <w:t>Conversation</w:t>
      </w:r>
      <w:r w:rsidR="0041416C">
        <w:rPr>
          <w:rFonts w:ascii="Times New Roman" w:eastAsia="Times New Roman" w:hAnsi="Times New Roman" w:cs="Times New Roman"/>
          <w:sz w:val="24"/>
          <w:szCs w:val="24"/>
        </w:rPr>
        <w:t xml:space="preserve"> sheet is to explain that rational addiction is applicable to a broad range of choice problems. Instead of the obvious addictions, such as opioids or alcohol, we are interested in habit formation. In class, the professor could elicit examples of things that are habit forming. Several examples are given in the </w:t>
      </w:r>
      <w:r w:rsidR="0041416C" w:rsidRPr="0041416C">
        <w:rPr>
          <w:rFonts w:ascii="Times New Roman" w:eastAsia="Times New Roman" w:hAnsi="Times New Roman" w:cs="Times New Roman"/>
          <w:i/>
          <w:sz w:val="24"/>
          <w:szCs w:val="24"/>
        </w:rPr>
        <w:t>Conversation</w:t>
      </w:r>
      <w:r w:rsidR="0041416C">
        <w:rPr>
          <w:rFonts w:ascii="Times New Roman" w:eastAsia="Times New Roman" w:hAnsi="Times New Roman" w:cs="Times New Roman"/>
          <w:sz w:val="24"/>
          <w:szCs w:val="24"/>
        </w:rPr>
        <w:t xml:space="preserve"> sheet (e.g., </w:t>
      </w:r>
      <w:r w:rsidR="008744C3">
        <w:rPr>
          <w:rFonts w:ascii="Times New Roman" w:eastAsia="Times New Roman" w:hAnsi="Times New Roman" w:cs="Times New Roman"/>
          <w:sz w:val="24"/>
          <w:szCs w:val="24"/>
        </w:rPr>
        <w:t xml:space="preserve">exercise, video games, food, sports, and love) </w:t>
      </w:r>
      <w:r w:rsidR="0041416C">
        <w:rPr>
          <w:rFonts w:ascii="Times New Roman" w:eastAsia="Times New Roman" w:hAnsi="Times New Roman" w:cs="Times New Roman"/>
          <w:sz w:val="24"/>
          <w:szCs w:val="24"/>
        </w:rPr>
        <w:t>and there are many</w:t>
      </w:r>
      <w:r w:rsidR="008744C3">
        <w:rPr>
          <w:rFonts w:ascii="Times New Roman" w:eastAsia="Times New Roman" w:hAnsi="Times New Roman" w:cs="Times New Roman"/>
          <w:sz w:val="24"/>
          <w:szCs w:val="24"/>
        </w:rPr>
        <w:t>, many</w:t>
      </w:r>
      <w:r w:rsidR="0041416C">
        <w:rPr>
          <w:rFonts w:ascii="Times New Roman" w:eastAsia="Times New Roman" w:hAnsi="Times New Roman" w:cs="Times New Roman"/>
          <w:sz w:val="24"/>
          <w:szCs w:val="24"/>
        </w:rPr>
        <w:t xml:space="preserve"> more.</w:t>
      </w:r>
      <w:r w:rsidR="008744C3">
        <w:rPr>
          <w:rFonts w:ascii="Times New Roman" w:eastAsia="Times New Roman" w:hAnsi="Times New Roman" w:cs="Times New Roman"/>
          <w:sz w:val="24"/>
          <w:szCs w:val="24"/>
        </w:rPr>
        <w:t xml:space="preserve"> Anything that is more enjoyable the next time it is consumed is a candidate—that is an immensely large set. </w:t>
      </w:r>
      <w:r w:rsidR="008D217D">
        <w:rPr>
          <w:rFonts w:ascii="Times New Roman" w:eastAsia="Times New Roman" w:hAnsi="Times New Roman" w:cs="Times New Roman"/>
          <w:sz w:val="24"/>
          <w:szCs w:val="24"/>
        </w:rPr>
        <w:t xml:space="preserve">Asking students to provide their own examples is a good way to show that this is not simply about cigarette, alcohol, or drug addiction. </w:t>
      </w:r>
    </w:p>
    <w:p w14:paraId="4C7A9948" w14:textId="77777777" w:rsidR="008744C3" w:rsidRDefault="008744C3" w:rsidP="001403D4">
      <w:pPr>
        <w:spacing w:after="0" w:line="360" w:lineRule="auto"/>
        <w:rPr>
          <w:rFonts w:ascii="Times New Roman" w:eastAsia="Times New Roman" w:hAnsi="Times New Roman" w:cs="Times New Roman"/>
          <w:sz w:val="24"/>
          <w:szCs w:val="24"/>
        </w:rPr>
      </w:pPr>
    </w:p>
    <w:p w14:paraId="16573627" w14:textId="77777777" w:rsidR="00117289" w:rsidRDefault="008744C3"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Becker and Murphy (1988) chose a quotation</w:t>
      </w:r>
      <w:r w:rsidR="004141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Shakespeare to motivate another key aspect of the idea, </w:t>
      </w:r>
      <w:r w:rsidRPr="008744C3">
        <w:rPr>
          <w:rFonts w:ascii="Times New Roman" w:eastAsia="Times New Roman" w:hAnsi="Times New Roman" w:cs="Times New Roman"/>
          <w:sz w:val="24"/>
          <w:szCs w:val="24"/>
        </w:rPr>
        <w:t>"How use doth breed a habit in a man!"</w:t>
      </w:r>
      <w:r>
        <w:rPr>
          <w:rFonts w:ascii="Times New Roman" w:eastAsia="Times New Roman" w:hAnsi="Times New Roman" w:cs="Times New Roman"/>
          <w:sz w:val="24"/>
          <w:szCs w:val="24"/>
        </w:rPr>
        <w:t xml:space="preserve"> The </w:t>
      </w:r>
      <w:r w:rsidRPr="008744C3">
        <w:rPr>
          <w:rFonts w:ascii="Times New Roman" w:eastAsia="Times New Roman" w:hAnsi="Times New Roman" w:cs="Times New Roman"/>
          <w:i/>
          <w:sz w:val="24"/>
          <w:szCs w:val="24"/>
        </w:rPr>
        <w:t>Conversation</w:t>
      </w:r>
      <w:r>
        <w:rPr>
          <w:rFonts w:ascii="Times New Roman" w:eastAsia="Times New Roman" w:hAnsi="Times New Roman" w:cs="Times New Roman"/>
          <w:sz w:val="24"/>
          <w:szCs w:val="24"/>
        </w:rPr>
        <w:t xml:space="preserve"> sheet explains the quotation and how addiction is the culmination of a repeated process. Addicts are not instantly produced, instead, use grows over time and the stock of accumulated consumption is a critical factor in addiction.</w:t>
      </w:r>
    </w:p>
    <w:p w14:paraId="2AC52539" w14:textId="77777777" w:rsidR="008744C3" w:rsidRDefault="008744C3" w:rsidP="001403D4">
      <w:pPr>
        <w:spacing w:after="0" w:line="360" w:lineRule="auto"/>
        <w:rPr>
          <w:rFonts w:ascii="Times New Roman" w:eastAsia="Times New Roman" w:hAnsi="Times New Roman" w:cs="Times New Roman"/>
          <w:sz w:val="24"/>
          <w:szCs w:val="24"/>
        </w:rPr>
      </w:pPr>
    </w:p>
    <w:p w14:paraId="6831D83E" w14:textId="069EE21C" w:rsidR="008C6931" w:rsidRDefault="008744C3"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important issue is the fact that some people can </w:t>
      </w:r>
      <w:r w:rsidR="00B5551D">
        <w:rPr>
          <w:rFonts w:ascii="Times New Roman" w:eastAsia="Times New Roman" w:hAnsi="Times New Roman" w:cs="Times New Roman"/>
          <w:sz w:val="24"/>
          <w:szCs w:val="24"/>
        </w:rPr>
        <w:t xml:space="preserve">break a habit </w:t>
      </w:r>
      <w:r>
        <w:rPr>
          <w:rFonts w:ascii="Times New Roman" w:eastAsia="Times New Roman" w:hAnsi="Times New Roman" w:cs="Times New Roman"/>
          <w:sz w:val="24"/>
          <w:szCs w:val="24"/>
        </w:rPr>
        <w:t xml:space="preserve">and others cannot. </w:t>
      </w:r>
      <w:r w:rsidR="00CF34D1">
        <w:rPr>
          <w:rFonts w:ascii="Times New Roman" w:eastAsia="Times New Roman" w:hAnsi="Times New Roman" w:cs="Times New Roman"/>
          <w:sz w:val="24"/>
          <w:szCs w:val="24"/>
        </w:rPr>
        <w:t xml:space="preserve">The ability to quit is a serious issue for firms who would much rather have addicted, captive consumers. The </w:t>
      </w:r>
      <w:r w:rsidR="00CF34D1" w:rsidRPr="00CF34D1">
        <w:rPr>
          <w:rFonts w:ascii="Times New Roman" w:eastAsia="Times New Roman" w:hAnsi="Times New Roman" w:cs="Times New Roman"/>
          <w:i/>
          <w:sz w:val="24"/>
          <w:szCs w:val="24"/>
        </w:rPr>
        <w:t>Conversation</w:t>
      </w:r>
      <w:r w:rsidR="00CF34D1">
        <w:rPr>
          <w:rFonts w:ascii="Times New Roman" w:eastAsia="Times New Roman" w:hAnsi="Times New Roman" w:cs="Times New Roman"/>
          <w:sz w:val="24"/>
          <w:szCs w:val="24"/>
        </w:rPr>
        <w:t xml:space="preserve"> sheet uses the National Football League as an example of this issue. Fans have a considerable stock of invest</w:t>
      </w:r>
      <w:r w:rsidR="008C03AA">
        <w:rPr>
          <w:rFonts w:ascii="Times New Roman" w:eastAsia="Times New Roman" w:hAnsi="Times New Roman" w:cs="Times New Roman"/>
          <w:sz w:val="24"/>
          <w:szCs w:val="24"/>
        </w:rPr>
        <w:t>ed</w:t>
      </w:r>
      <w:r w:rsidR="00CF34D1">
        <w:rPr>
          <w:rFonts w:ascii="Times New Roman" w:eastAsia="Times New Roman" w:hAnsi="Times New Roman" w:cs="Times New Roman"/>
          <w:sz w:val="24"/>
          <w:szCs w:val="24"/>
        </w:rPr>
        <w:t xml:space="preserve"> capital in the game, yet a shock in the form of the deleterious health effects of concussions presents an existential threat.</w:t>
      </w:r>
      <w:r w:rsidR="008C6931">
        <w:rPr>
          <w:rFonts w:ascii="Times New Roman" w:eastAsia="Times New Roman" w:hAnsi="Times New Roman" w:cs="Times New Roman"/>
          <w:sz w:val="24"/>
          <w:szCs w:val="24"/>
        </w:rPr>
        <w:t xml:space="preserve"> Will football addicts renounce the sport or will their accumulated stock of previous consumption keep them loyal? </w:t>
      </w:r>
    </w:p>
    <w:p w14:paraId="5B41A8E0" w14:textId="77777777" w:rsidR="008C6931" w:rsidRDefault="008C6931" w:rsidP="001403D4">
      <w:pPr>
        <w:spacing w:after="0" w:line="360" w:lineRule="auto"/>
        <w:rPr>
          <w:rFonts w:ascii="Times New Roman" w:eastAsia="Times New Roman" w:hAnsi="Times New Roman" w:cs="Times New Roman"/>
          <w:sz w:val="24"/>
          <w:szCs w:val="24"/>
        </w:rPr>
      </w:pPr>
    </w:p>
    <w:p w14:paraId="00F877DD" w14:textId="11D1A0B9" w:rsidR="008744C3" w:rsidRDefault="00B5551D"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008C6931">
        <w:rPr>
          <w:rFonts w:ascii="Times New Roman" w:eastAsia="Times New Roman" w:hAnsi="Times New Roman" w:cs="Times New Roman"/>
          <w:sz w:val="24"/>
          <w:szCs w:val="24"/>
        </w:rPr>
        <w:t xml:space="preserve">erhaps the </w:t>
      </w:r>
      <w:r>
        <w:rPr>
          <w:rFonts w:ascii="Times New Roman" w:eastAsia="Times New Roman" w:hAnsi="Times New Roman" w:cs="Times New Roman"/>
          <w:sz w:val="24"/>
          <w:szCs w:val="24"/>
        </w:rPr>
        <w:t xml:space="preserve">most important point </w:t>
      </w:r>
      <w:r w:rsidR="008C6931">
        <w:rPr>
          <w:rFonts w:ascii="Times New Roman" w:eastAsia="Times New Roman" w:hAnsi="Times New Roman" w:cs="Times New Roman"/>
          <w:sz w:val="24"/>
          <w:szCs w:val="24"/>
        </w:rPr>
        <w:t xml:space="preserve">to convey when introducing these ideas is that economists model addiction as an optimization problem. The </w:t>
      </w:r>
      <w:r w:rsidR="008C6931" w:rsidRPr="008C6931">
        <w:rPr>
          <w:rFonts w:ascii="Times New Roman" w:eastAsia="Times New Roman" w:hAnsi="Times New Roman" w:cs="Times New Roman"/>
          <w:i/>
          <w:sz w:val="24"/>
          <w:szCs w:val="24"/>
        </w:rPr>
        <w:t>Conversation</w:t>
      </w:r>
      <w:r w:rsidR="008C6931">
        <w:rPr>
          <w:rFonts w:ascii="Times New Roman" w:eastAsia="Times New Roman" w:hAnsi="Times New Roman" w:cs="Times New Roman"/>
          <w:sz w:val="24"/>
          <w:szCs w:val="24"/>
        </w:rPr>
        <w:t xml:space="preserve"> sheet attempts to explain this as a meta-moment where individuals </w:t>
      </w:r>
      <w:r>
        <w:rPr>
          <w:rFonts w:ascii="Times New Roman" w:eastAsia="Times New Roman" w:hAnsi="Times New Roman" w:cs="Times New Roman"/>
          <w:sz w:val="24"/>
          <w:szCs w:val="24"/>
        </w:rPr>
        <w:t>can</w:t>
      </w:r>
      <w:r w:rsidR="008C6931">
        <w:rPr>
          <w:rFonts w:ascii="Times New Roman" w:eastAsia="Times New Roman" w:hAnsi="Times New Roman" w:cs="Times New Roman"/>
          <w:sz w:val="24"/>
          <w:szCs w:val="24"/>
        </w:rPr>
        <w:t xml:space="preserve"> and do choose an entire path. Instead of choosing one step at a time, we can see the whole landscape and choose the </w:t>
      </w:r>
      <w:r w:rsidR="00D00205">
        <w:rPr>
          <w:rFonts w:ascii="Times New Roman" w:eastAsia="Times New Roman" w:hAnsi="Times New Roman" w:cs="Times New Roman"/>
          <w:sz w:val="24"/>
          <w:szCs w:val="24"/>
        </w:rPr>
        <w:t xml:space="preserve">entire </w:t>
      </w:r>
      <w:r w:rsidR="008C6931">
        <w:rPr>
          <w:rFonts w:ascii="Times New Roman" w:eastAsia="Times New Roman" w:hAnsi="Times New Roman" w:cs="Times New Roman"/>
          <w:sz w:val="24"/>
          <w:szCs w:val="24"/>
        </w:rPr>
        <w:t>routine</w:t>
      </w:r>
      <w:r w:rsidR="00D00205">
        <w:rPr>
          <w:rFonts w:ascii="Times New Roman" w:eastAsia="Times New Roman" w:hAnsi="Times New Roman" w:cs="Times New Roman"/>
          <w:sz w:val="24"/>
          <w:szCs w:val="24"/>
        </w:rPr>
        <w:t xml:space="preserve"> itself</w:t>
      </w:r>
      <w:r w:rsidR="008C6931">
        <w:rPr>
          <w:rFonts w:ascii="Times New Roman" w:eastAsia="Times New Roman" w:hAnsi="Times New Roman" w:cs="Times New Roman"/>
          <w:sz w:val="24"/>
          <w:szCs w:val="24"/>
        </w:rPr>
        <w:t>, optimally, of course. Th</w:t>
      </w:r>
      <w:r w:rsidR="00D751BA">
        <w:rPr>
          <w:rFonts w:ascii="Times New Roman" w:eastAsia="Times New Roman" w:hAnsi="Times New Roman" w:cs="Times New Roman"/>
          <w:sz w:val="24"/>
          <w:szCs w:val="24"/>
        </w:rPr>
        <w:t>is is a critical aspect of the theory of rational addiction</w:t>
      </w:r>
      <w:r w:rsidR="008C6931">
        <w:rPr>
          <w:rFonts w:ascii="Times New Roman" w:eastAsia="Times New Roman" w:hAnsi="Times New Roman" w:cs="Times New Roman"/>
          <w:sz w:val="24"/>
          <w:szCs w:val="24"/>
        </w:rPr>
        <w:t>.</w:t>
      </w:r>
    </w:p>
    <w:p w14:paraId="571B0EA2" w14:textId="77777777" w:rsidR="00003D94" w:rsidRDefault="00003D94" w:rsidP="001403D4">
      <w:pPr>
        <w:spacing w:after="0" w:line="360" w:lineRule="auto"/>
        <w:rPr>
          <w:rFonts w:ascii="Times New Roman" w:eastAsia="Times New Roman" w:hAnsi="Times New Roman" w:cs="Times New Roman"/>
          <w:sz w:val="24"/>
          <w:szCs w:val="24"/>
        </w:rPr>
      </w:pPr>
    </w:p>
    <w:p w14:paraId="440D4348" w14:textId="27F31073" w:rsidR="008C6931" w:rsidRDefault="008C6931"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economics professors would consider talking about these concepts</w:t>
      </w:r>
      <w:r w:rsidR="00D751BA">
        <w:rPr>
          <w:rFonts w:ascii="Times New Roman" w:eastAsia="Times New Roman" w:hAnsi="Times New Roman" w:cs="Times New Roman"/>
          <w:sz w:val="24"/>
          <w:szCs w:val="24"/>
        </w:rPr>
        <w:t xml:space="preserve"> in an informal way</w:t>
      </w:r>
      <w:r>
        <w:rPr>
          <w:rFonts w:ascii="Times New Roman" w:eastAsia="Times New Roman" w:hAnsi="Times New Roman" w:cs="Times New Roman"/>
          <w:sz w:val="24"/>
          <w:szCs w:val="24"/>
        </w:rPr>
        <w:t xml:space="preserve"> a waste of </w:t>
      </w:r>
      <w:r w:rsidR="00B5551D">
        <w:rPr>
          <w:rFonts w:ascii="Times New Roman" w:eastAsia="Times New Roman" w:hAnsi="Times New Roman" w:cs="Times New Roman"/>
          <w:sz w:val="24"/>
          <w:szCs w:val="24"/>
        </w:rPr>
        <w:t>time</w:t>
      </w:r>
      <w:r w:rsidR="00F67E31">
        <w:rPr>
          <w:rFonts w:ascii="Times New Roman" w:eastAsia="Times New Roman" w:hAnsi="Times New Roman" w:cs="Times New Roman"/>
          <w:sz w:val="24"/>
          <w:szCs w:val="24"/>
        </w:rPr>
        <w:t>,</w:t>
      </w:r>
      <w:r w:rsidR="00B5551D">
        <w:rPr>
          <w:rFonts w:ascii="Times New Roman" w:eastAsia="Times New Roman" w:hAnsi="Times New Roman" w:cs="Times New Roman"/>
          <w:sz w:val="24"/>
          <w:szCs w:val="24"/>
        </w:rPr>
        <w:t xml:space="preserve"> </w:t>
      </w:r>
      <w:r w:rsidR="00F67E31">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laying ou</w:t>
      </w:r>
      <w:r w:rsidR="00D751BA">
        <w:rPr>
          <w:rFonts w:ascii="Times New Roman" w:eastAsia="Times New Roman" w:hAnsi="Times New Roman" w:cs="Times New Roman"/>
          <w:sz w:val="24"/>
          <w:szCs w:val="24"/>
        </w:rPr>
        <w:t>t the issues is an excellent strategy</w:t>
      </w:r>
      <w:r>
        <w:rPr>
          <w:rFonts w:ascii="Times New Roman" w:eastAsia="Times New Roman" w:hAnsi="Times New Roman" w:cs="Times New Roman"/>
          <w:sz w:val="24"/>
          <w:szCs w:val="24"/>
        </w:rPr>
        <w:t xml:space="preserve"> to motivate interest and establish </w:t>
      </w:r>
      <w:r w:rsidR="004308D6">
        <w:rPr>
          <w:rFonts w:ascii="Times New Roman" w:eastAsia="Times New Roman" w:hAnsi="Times New Roman" w:cs="Times New Roman"/>
          <w:sz w:val="24"/>
          <w:szCs w:val="24"/>
        </w:rPr>
        <w:t xml:space="preserve">gravitas. It is too easy for a student to dismiss rational addiction as silly—after all, who </w:t>
      </w:r>
      <w:r w:rsidR="00D751BA">
        <w:rPr>
          <w:rFonts w:ascii="Times New Roman" w:eastAsia="Times New Roman" w:hAnsi="Times New Roman" w:cs="Times New Roman"/>
          <w:sz w:val="24"/>
          <w:szCs w:val="24"/>
        </w:rPr>
        <w:t>“</w:t>
      </w:r>
      <w:r w:rsidR="004308D6">
        <w:rPr>
          <w:rFonts w:ascii="Times New Roman" w:eastAsia="Times New Roman" w:hAnsi="Times New Roman" w:cs="Times New Roman"/>
          <w:sz w:val="24"/>
          <w:szCs w:val="24"/>
        </w:rPr>
        <w:t>chooses</w:t>
      </w:r>
      <w:r w:rsidR="00D751BA">
        <w:rPr>
          <w:rFonts w:ascii="Times New Roman" w:eastAsia="Times New Roman" w:hAnsi="Times New Roman" w:cs="Times New Roman"/>
          <w:sz w:val="24"/>
          <w:szCs w:val="24"/>
        </w:rPr>
        <w:t>”</w:t>
      </w:r>
      <w:r w:rsidR="004308D6">
        <w:rPr>
          <w:rFonts w:ascii="Times New Roman" w:eastAsia="Times New Roman" w:hAnsi="Times New Roman" w:cs="Times New Roman"/>
          <w:sz w:val="24"/>
          <w:szCs w:val="24"/>
        </w:rPr>
        <w:t xml:space="preserve"> to be a meth a</w:t>
      </w:r>
      <w:r w:rsidR="00D751BA">
        <w:rPr>
          <w:rFonts w:ascii="Times New Roman" w:eastAsia="Times New Roman" w:hAnsi="Times New Roman" w:cs="Times New Roman"/>
          <w:sz w:val="24"/>
          <w:szCs w:val="24"/>
        </w:rPr>
        <w:t xml:space="preserve">ddict? </w:t>
      </w:r>
      <w:r w:rsidR="008D217D">
        <w:rPr>
          <w:rFonts w:ascii="Times New Roman" w:eastAsia="Times New Roman" w:hAnsi="Times New Roman" w:cs="Times New Roman"/>
          <w:sz w:val="24"/>
          <w:szCs w:val="24"/>
        </w:rPr>
        <w:t>Pointing out the wide applicability of situations where present consumption affects the utility of future consumption</w:t>
      </w:r>
      <w:r w:rsidR="00900AD6">
        <w:rPr>
          <w:rFonts w:ascii="Times New Roman" w:eastAsia="Times New Roman" w:hAnsi="Times New Roman" w:cs="Times New Roman"/>
          <w:sz w:val="24"/>
          <w:szCs w:val="24"/>
        </w:rPr>
        <w:t xml:space="preserve"> </w:t>
      </w:r>
      <w:r w:rsidR="008D217D">
        <w:rPr>
          <w:rFonts w:ascii="Times New Roman" w:eastAsia="Times New Roman" w:hAnsi="Times New Roman" w:cs="Times New Roman"/>
          <w:sz w:val="24"/>
          <w:szCs w:val="24"/>
        </w:rPr>
        <w:t>helps students buy in</w:t>
      </w:r>
      <w:r w:rsidR="00B5551D">
        <w:rPr>
          <w:rFonts w:ascii="Times New Roman" w:eastAsia="Times New Roman" w:hAnsi="Times New Roman" w:cs="Times New Roman"/>
          <w:sz w:val="24"/>
          <w:szCs w:val="24"/>
        </w:rPr>
        <w:t xml:space="preserve"> to the concept</w:t>
      </w:r>
      <w:r w:rsidR="008D217D">
        <w:rPr>
          <w:rFonts w:ascii="Times New Roman" w:eastAsia="Times New Roman" w:hAnsi="Times New Roman" w:cs="Times New Roman"/>
          <w:sz w:val="24"/>
          <w:szCs w:val="24"/>
        </w:rPr>
        <w:t>.</w:t>
      </w:r>
    </w:p>
    <w:p w14:paraId="4BDAEBB6" w14:textId="77777777" w:rsidR="00231A54" w:rsidRDefault="00231A54" w:rsidP="001403D4">
      <w:pPr>
        <w:spacing w:after="0" w:line="360" w:lineRule="auto"/>
        <w:rPr>
          <w:rFonts w:ascii="Times New Roman" w:eastAsia="Times New Roman" w:hAnsi="Times New Roman" w:cs="Times New Roman"/>
          <w:sz w:val="24"/>
          <w:szCs w:val="24"/>
        </w:rPr>
      </w:pPr>
    </w:p>
    <w:p w14:paraId="289174B1" w14:textId="77777777" w:rsidR="00231A54" w:rsidRDefault="00231A54"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231A54">
        <w:rPr>
          <w:rFonts w:ascii="Times New Roman" w:eastAsia="Times New Roman" w:hAnsi="Times New Roman" w:cs="Times New Roman"/>
          <w:i/>
          <w:sz w:val="24"/>
          <w:szCs w:val="24"/>
        </w:rPr>
        <w:t>Conversation</w:t>
      </w:r>
      <w:r>
        <w:rPr>
          <w:rFonts w:ascii="Times New Roman" w:eastAsia="Times New Roman" w:hAnsi="Times New Roman" w:cs="Times New Roman"/>
          <w:sz w:val="24"/>
          <w:szCs w:val="24"/>
        </w:rPr>
        <w:t xml:space="preserve"> sheet engages the student, presenting key ideas and questions. It is helpful if you are using this workbook as an independent study or standalone assignment. You can safely delete it (or modify it as you wish) if you are presenting the workbook in class.</w:t>
      </w:r>
    </w:p>
    <w:p w14:paraId="6F368064" w14:textId="77777777" w:rsidR="00003D94" w:rsidRDefault="00003D94" w:rsidP="00003D94">
      <w:pPr>
        <w:spacing w:after="0" w:line="360" w:lineRule="auto"/>
        <w:rPr>
          <w:rFonts w:ascii="Times New Roman" w:eastAsia="Times New Roman" w:hAnsi="Times New Roman" w:cs="Times New Roman"/>
          <w:sz w:val="24"/>
          <w:szCs w:val="24"/>
        </w:rPr>
      </w:pPr>
    </w:p>
    <w:p w14:paraId="18E87138" w14:textId="77777777" w:rsidR="00003D94" w:rsidRPr="00F61B6F" w:rsidRDefault="00003D94" w:rsidP="00003D94">
      <w:pPr>
        <w:spacing w:line="360" w:lineRule="auto"/>
        <w:rPr>
          <w:b/>
          <w:u w:val="single"/>
        </w:rPr>
      </w:pPr>
      <w:r>
        <w:rPr>
          <w:b/>
          <w:u w:val="single"/>
        </w:rPr>
        <w:t>3. Using Excel’s Solver</w:t>
      </w:r>
    </w:p>
    <w:p w14:paraId="284C329C" w14:textId="77777777" w:rsidR="00003D94" w:rsidRDefault="00526373"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Beginning with the </w:t>
      </w:r>
      <w:r w:rsidRPr="00526373">
        <w:rPr>
          <w:rFonts w:ascii="Times New Roman" w:eastAsia="Times New Roman" w:hAnsi="Times New Roman" w:cs="Times New Roman"/>
          <w:i/>
          <w:sz w:val="24"/>
          <w:szCs w:val="24"/>
        </w:rPr>
        <w:t>1x</w:t>
      </w:r>
      <w:r>
        <w:rPr>
          <w:rFonts w:ascii="Times New Roman" w:eastAsia="Times New Roman" w:hAnsi="Times New Roman" w:cs="Times New Roman"/>
          <w:sz w:val="24"/>
          <w:szCs w:val="24"/>
        </w:rPr>
        <w:t xml:space="preserve"> sheet,</w:t>
      </w:r>
      <w:r w:rsidRPr="00526373">
        <w:rPr>
          <w:rFonts w:ascii="Times New Roman" w:eastAsia="Times New Roman" w:hAnsi="Times New Roman" w:cs="Times New Roman"/>
          <w:i/>
          <w:sz w:val="24"/>
          <w:szCs w:val="24"/>
        </w:rPr>
        <w:t xml:space="preserve"> RationalAddiction.xlsm</w:t>
      </w:r>
      <w:r>
        <w:rPr>
          <w:rFonts w:ascii="Times New Roman" w:eastAsia="Times New Roman" w:hAnsi="Times New Roman" w:cs="Times New Roman"/>
          <w:sz w:val="24"/>
          <w:szCs w:val="24"/>
        </w:rPr>
        <w:t xml:space="preserve"> walks the student through a progression of ever more complicated utility maximization problems. These sheets include text that explain what is going on so the workbook can be assigned as a standalone task or used in class (as a lecture or computer lab). </w:t>
      </w:r>
      <w:r w:rsidR="005169B6">
        <w:rPr>
          <w:rFonts w:ascii="Times New Roman" w:eastAsia="Times New Roman" w:hAnsi="Times New Roman" w:cs="Times New Roman"/>
          <w:sz w:val="24"/>
          <w:szCs w:val="24"/>
        </w:rPr>
        <w:t>In every sheet, Solver is used and analytical solutions using calculus and algebra are ignored. The focus is on the model and optimal solution.</w:t>
      </w:r>
    </w:p>
    <w:p w14:paraId="0E3E462B" w14:textId="77777777" w:rsidR="00526373" w:rsidRDefault="00526373" w:rsidP="001403D4">
      <w:pPr>
        <w:spacing w:after="0" w:line="360" w:lineRule="auto"/>
        <w:rPr>
          <w:rFonts w:ascii="Times New Roman" w:eastAsia="Times New Roman" w:hAnsi="Times New Roman" w:cs="Times New Roman"/>
          <w:sz w:val="24"/>
          <w:szCs w:val="24"/>
        </w:rPr>
      </w:pPr>
    </w:p>
    <w:p w14:paraId="06169BA4" w14:textId="77777777" w:rsidR="00526373" w:rsidRDefault="00526373" w:rsidP="00D4003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2CDB4AB3" wp14:editId="73CD741D">
                <wp:simplePos x="0" y="0"/>
                <wp:positionH relativeFrom="column">
                  <wp:posOffset>4889500</wp:posOffset>
                </wp:positionH>
                <wp:positionV relativeFrom="paragraph">
                  <wp:posOffset>598805</wp:posOffset>
                </wp:positionV>
                <wp:extent cx="317500" cy="1905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317500" cy="1905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694736" id="Rectangle 8" o:spid="_x0000_s1026" style="position:absolute;margin-left:385pt;margin-top:47.15pt;width:25pt;height: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" fillcolor="#e7e6e6 [3214]" strokecolor="#1f4d78 [1604]" strokeweight="1pt"/>
            </w:pict>
          </mc:Fallback>
        </mc:AlternateContent>
      </w:r>
      <w:r>
        <w:rPr>
          <w:rFonts w:ascii="Times New Roman" w:eastAsia="Times New Roman" w:hAnsi="Times New Roman" w:cs="Times New Roman"/>
          <w:sz w:val="24"/>
          <w:szCs w:val="24"/>
        </w:rPr>
        <w:t xml:space="preserve">The </w:t>
      </w:r>
      <w:r w:rsidRPr="00526373">
        <w:rPr>
          <w:rFonts w:ascii="Times New Roman" w:eastAsia="Times New Roman" w:hAnsi="Times New Roman" w:cs="Times New Roman"/>
          <w:i/>
          <w:sz w:val="24"/>
          <w:szCs w:val="24"/>
        </w:rPr>
        <w:t>1x</w:t>
      </w:r>
      <w:r>
        <w:rPr>
          <w:rFonts w:ascii="Times New Roman" w:eastAsia="Times New Roman" w:hAnsi="Times New Roman" w:cs="Times New Roman"/>
          <w:sz w:val="24"/>
          <w:szCs w:val="24"/>
        </w:rPr>
        <w:t xml:space="preserve"> sheet introduces Solver with a simple optimization problem: </w:t>
      </w:r>
      <m:oMath>
        <m:func>
          <m:funcPr>
            <m:ctrlPr>
              <w:rPr>
                <w:rFonts w:ascii="Cambria Math" w:eastAsia="Times New Roman" w:hAnsi="Cambria Math" w:cs="Times New Roman"/>
                <w:i/>
                <w:sz w:val="24"/>
                <w:szCs w:val="24"/>
              </w:rPr>
            </m:ctrlPr>
          </m:funcPr>
          <m:fName>
            <m:func>
              <m:funcPr>
                <m:ctrlPr>
                  <w:rPr>
                    <w:rFonts w:ascii="Cambria Math" w:eastAsia="Times New Roman" w:hAnsi="Cambria Math" w:cs="Times New Roman"/>
                    <w:sz w:val="24"/>
                    <w:szCs w:val="24"/>
                  </w:rPr>
                </m:ctrlPr>
              </m:funcPr>
              <m:fName>
                <m:limLow>
                  <m:limLowPr>
                    <m:ctrlPr>
                      <w:rPr>
                        <w:rFonts w:ascii="Cambria Math" w:eastAsia="Times New Roman" w:hAnsi="Cambria Math" w:cs="Times New Roman"/>
                        <w:sz w:val="24"/>
                        <w:szCs w:val="24"/>
                      </w:rPr>
                    </m:ctrlPr>
                  </m:limLowPr>
                  <m:e>
                    <m:r>
                      <m:rPr>
                        <m:sty m:val="p"/>
                      </m:rPr>
                      <w:rPr>
                        <w:rFonts w:ascii="Cambria Math" w:eastAsia="Times New Roman" w:hAnsi="Cambria Math" w:cs="Times New Roman"/>
                        <w:sz w:val="24"/>
                        <w:szCs w:val="24"/>
                      </w:rPr>
                      <m:t>max</m:t>
                    </m:r>
                  </m:e>
                  <m:lim>
                    <m:r>
                      <w:rPr>
                        <w:rFonts w:ascii="Cambria Math" w:eastAsia="Times New Roman" w:hAnsi="Cambria Math" w:cs="Times New Roman"/>
                        <w:sz w:val="24"/>
                        <w:szCs w:val="24"/>
                      </w:rPr>
                      <m:t>x</m:t>
                    </m:r>
                  </m:lim>
                </m:limLow>
              </m:fName>
              <m:e>
                <m:r>
                  <w:rPr>
                    <w:rFonts w:ascii="Cambria Math" w:eastAsia="Times New Roman" w:hAnsi="Cambria Math" w:cs="Times New Roman"/>
                    <w:sz w:val="24"/>
                    <w:szCs w:val="24"/>
                  </w:rPr>
                  <m:t>U</m:t>
                </m:r>
              </m:e>
            </m:func>
          </m:fName>
          <m:e>
            <m:r>
              <w:rPr>
                <w:rFonts w:ascii="Cambria Math" w:eastAsia="Times New Roman" w:hAnsi="Cambria Math" w:cs="Times New Roman"/>
                <w:sz w:val="24"/>
                <w:szCs w:val="24"/>
              </w:rPr>
              <m:t>=18x-3</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e>
        </m:func>
      </m:oMath>
      <w:r>
        <w:rPr>
          <w:rFonts w:ascii="Times New Roman" w:eastAsia="Times New Roman" w:hAnsi="Times New Roman" w:cs="Times New Roman"/>
          <w:sz w:val="24"/>
          <w:szCs w:val="24"/>
        </w:rPr>
        <w:t xml:space="preserve">. The user is asked to call Solver (from the </w:t>
      </w:r>
      <w:r w:rsidRPr="00526373">
        <w:rPr>
          <w:rFonts w:ascii="Times New Roman" w:eastAsia="Times New Roman" w:hAnsi="Times New Roman" w:cs="Times New Roman"/>
          <w:i/>
          <w:sz w:val="24"/>
          <w:szCs w:val="24"/>
        </w:rPr>
        <w:t>Data</w:t>
      </w:r>
      <w:r>
        <w:rPr>
          <w:rFonts w:ascii="Times New Roman" w:eastAsia="Times New Roman" w:hAnsi="Times New Roman" w:cs="Times New Roman"/>
          <w:sz w:val="24"/>
          <w:szCs w:val="24"/>
        </w:rPr>
        <w:t xml:space="preserve"> tab) and enter the appropriate information in the Solver dialog box. A graph of utility as a function of </w:t>
      </w:r>
      <w:r w:rsidRPr="00526373">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is provided. Clicking the Next button</w:t>
      </w:r>
      <w:r w:rsidR="00D40039">
        <w:rPr>
          <w:rFonts w:ascii="Times New Roman" w:eastAsia="Times New Roman" w:hAnsi="Times New Roman" w:cs="Times New Roman"/>
          <w:sz w:val="24"/>
          <w:szCs w:val="24"/>
        </w:rPr>
        <w:t xml:space="preserve"> near row 33</w:t>
      </w:r>
      <w:r>
        <w:rPr>
          <w:rFonts w:ascii="Times New Roman" w:eastAsia="Times New Roman" w:hAnsi="Times New Roman" w:cs="Times New Roman"/>
          <w:sz w:val="24"/>
          <w:szCs w:val="24"/>
        </w:rPr>
        <w:t xml:space="preserve"> opens the </w:t>
      </w:r>
      <w:r w:rsidRPr="00526373">
        <w:rPr>
          <w:rFonts w:ascii="Times New Roman" w:eastAsia="Times New Roman" w:hAnsi="Times New Roman" w:cs="Times New Roman"/>
          <w:i/>
          <w:sz w:val="24"/>
          <w:szCs w:val="24"/>
        </w:rPr>
        <w:t>2x</w:t>
      </w:r>
      <w:r>
        <w:rPr>
          <w:rFonts w:ascii="Times New Roman" w:eastAsia="Times New Roman" w:hAnsi="Times New Roman" w:cs="Times New Roman"/>
          <w:sz w:val="24"/>
          <w:szCs w:val="24"/>
        </w:rPr>
        <w:t xml:space="preserve"> sheet</w:t>
      </w:r>
      <w:r w:rsidR="00D40039">
        <w:rPr>
          <w:rFonts w:ascii="Times New Roman" w:eastAsia="Times New Roman" w:hAnsi="Times New Roman" w:cs="Times New Roman"/>
          <w:sz w:val="24"/>
          <w:szCs w:val="24"/>
        </w:rPr>
        <w:t xml:space="preserve"> and the other sheets are opened the same way as the user gets to the bottom of the sheet. As the sheets are opened, a message box is displayed with information about what is coming next and how many sheets remain.</w:t>
      </w:r>
    </w:p>
    <w:p w14:paraId="2C5DA903" w14:textId="77777777" w:rsidR="00526373" w:rsidRDefault="00526373" w:rsidP="00526373">
      <w:pPr>
        <w:spacing w:after="0" w:line="360" w:lineRule="auto"/>
        <w:rPr>
          <w:rFonts w:ascii="Times New Roman" w:eastAsia="Times New Roman" w:hAnsi="Times New Roman" w:cs="Times New Roman"/>
          <w:sz w:val="24"/>
          <w:szCs w:val="24"/>
        </w:rPr>
      </w:pPr>
    </w:p>
    <w:p w14:paraId="2029A80A" w14:textId="77777777" w:rsidR="00526373" w:rsidRDefault="00526373" w:rsidP="0052637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name </w:t>
      </w:r>
      <w:r w:rsidRPr="00526373">
        <w:rPr>
          <w:rFonts w:ascii="Times New Roman" w:eastAsia="Times New Roman" w:hAnsi="Times New Roman" w:cs="Times New Roman"/>
          <w:i/>
          <w:sz w:val="24"/>
          <w:szCs w:val="24"/>
        </w:rPr>
        <w:t>2x</w:t>
      </w:r>
      <w:r>
        <w:rPr>
          <w:rFonts w:ascii="Times New Roman" w:eastAsia="Times New Roman" w:hAnsi="Times New Roman" w:cs="Times New Roman"/>
          <w:sz w:val="24"/>
          <w:szCs w:val="24"/>
        </w:rPr>
        <w:t xml:space="preserve"> indicates that we consider a two time-period, quadratic utility function,  </w:t>
      </w:r>
      <m:oMath>
        <m:func>
          <m:funcPr>
            <m:ctrlPr>
              <w:rPr>
                <w:rFonts w:ascii="Cambria Math" w:eastAsia="Times New Roman" w:hAnsi="Cambria Math" w:cs="Times New Roman"/>
                <w:i/>
                <w:sz w:val="24"/>
                <w:szCs w:val="24"/>
              </w:rPr>
            </m:ctrlPr>
          </m:funcPr>
          <m:fName>
            <m:func>
              <m:funcPr>
                <m:ctrlPr>
                  <w:rPr>
                    <w:rFonts w:ascii="Cambria Math" w:eastAsia="Times New Roman" w:hAnsi="Cambria Math" w:cs="Times New Roman"/>
                    <w:sz w:val="24"/>
                    <w:szCs w:val="24"/>
                  </w:rPr>
                </m:ctrlPr>
              </m:funcPr>
              <m:fName>
                <m:limLow>
                  <m:limLowPr>
                    <m:ctrlPr>
                      <w:rPr>
                        <w:rFonts w:ascii="Cambria Math" w:eastAsia="Times New Roman" w:hAnsi="Cambria Math" w:cs="Times New Roman"/>
                        <w:sz w:val="24"/>
                        <w:szCs w:val="24"/>
                      </w:rPr>
                    </m:ctrlPr>
                  </m:limLowPr>
                  <m:e>
                    <m:r>
                      <m:rPr>
                        <m:sty m:val="p"/>
                      </m:rPr>
                      <w:rPr>
                        <w:rFonts w:ascii="Cambria Math" w:eastAsia="Times New Roman" w:hAnsi="Cambria Math" w:cs="Times New Roman"/>
                        <w:sz w:val="24"/>
                        <w:szCs w:val="24"/>
                      </w:rPr>
                      <m:t>max</m:t>
                    </m:r>
                  </m:e>
                  <m:lim>
                    <m:r>
                      <w:rPr>
                        <w:rFonts w:ascii="Cambria Math" w:eastAsia="Times New Roman" w:hAnsi="Cambria Math" w:cs="Times New Roman"/>
                        <w:sz w:val="24"/>
                        <w:szCs w:val="24"/>
                      </w:rPr>
                      <m:t>x</m:t>
                    </m:r>
                  </m:lim>
                </m:limLow>
              </m:fName>
              <m:e>
                <m:r>
                  <w:rPr>
                    <w:rFonts w:ascii="Cambria Math" w:eastAsia="Times New Roman" w:hAnsi="Cambria Math" w:cs="Times New Roman"/>
                    <w:sz w:val="24"/>
                    <w:szCs w:val="24"/>
                  </w:rPr>
                  <m:t>U</m:t>
                </m:r>
              </m:e>
            </m:func>
          </m:fName>
          <m:e>
            <m:r>
              <w:rPr>
                <w:rFonts w:ascii="Cambria Math" w:eastAsia="Times New Roman" w:hAnsi="Cambria Math" w:cs="Times New Roman"/>
                <w:sz w:val="24"/>
                <w:szCs w:val="24"/>
              </w:rPr>
              <m:t>=18</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-3</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x</m:t>
                </m:r>
              </m:e>
              <m:sub>
                <m:r>
                  <w:rPr>
                    <w:rFonts w:ascii="Cambria Math" w:eastAsia="Times New Roman" w:hAnsi="Cambria Math" w:cs="Times New Roman"/>
                    <w:sz w:val="24"/>
                    <w:szCs w:val="24"/>
                  </w:rPr>
                  <m:t>0</m:t>
                </m:r>
              </m:sub>
              <m:sup>
                <m:r>
                  <w:rPr>
                    <w:rFonts w:ascii="Cambria Math" w:eastAsia="Times New Roman" w:hAnsi="Cambria Math" w:cs="Times New Roman"/>
                    <w:sz w:val="24"/>
                    <w:szCs w:val="24"/>
                  </w:rPr>
                  <m:t>2</m:t>
                </m:r>
              </m:sup>
            </m:sSubSup>
          </m:e>
        </m:func>
        <m:r>
          <w:rPr>
            <w:rFonts w:ascii="Cambria Math" w:eastAsia="Times New Roman" w:hAnsi="Cambria Math" w:cs="Times New Roman"/>
            <w:sz w:val="24"/>
            <w:szCs w:val="24"/>
          </w:rPr>
          <m:t>+18</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-3</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x</m:t>
            </m:r>
          </m:e>
          <m:sub>
            <m:r>
              <w:rPr>
                <w:rFonts w:ascii="Cambria Math" w:eastAsia="Times New Roman" w:hAnsi="Cambria Math" w:cs="Times New Roman"/>
                <w:sz w:val="24"/>
                <w:szCs w:val="24"/>
              </w:rPr>
              <m:t>1</m:t>
            </m:r>
          </m:sub>
          <m:sup>
            <m:r>
              <w:rPr>
                <w:rFonts w:ascii="Cambria Math" w:eastAsia="Times New Roman" w:hAnsi="Cambria Math" w:cs="Times New Roman"/>
                <w:sz w:val="24"/>
                <w:szCs w:val="24"/>
              </w:rPr>
              <m:t>2</m:t>
            </m:r>
          </m:sup>
        </m:sSubSup>
      </m:oMath>
      <w:r>
        <w:rPr>
          <w:rFonts w:ascii="Times New Roman" w:eastAsia="Times New Roman" w:hAnsi="Times New Roman" w:cs="Times New Roman"/>
          <w:sz w:val="24"/>
          <w:szCs w:val="24"/>
        </w:rPr>
        <w:t xml:space="preserve">. </w:t>
      </w:r>
      <w:r w:rsidR="00D40039">
        <w:rPr>
          <w:rFonts w:ascii="Times New Roman" w:eastAsia="Times New Roman" w:hAnsi="Times New Roman" w:cs="Times New Roman"/>
          <w:sz w:val="24"/>
          <w:szCs w:val="24"/>
        </w:rPr>
        <w:t xml:space="preserve">A discount rate parameter for future utility is introduced and explained. </w:t>
      </w:r>
      <w:r w:rsidR="00E07684">
        <w:rPr>
          <w:rFonts w:ascii="Times New Roman" w:eastAsia="Times New Roman" w:hAnsi="Times New Roman" w:cs="Times New Roman"/>
          <w:sz w:val="24"/>
          <w:szCs w:val="24"/>
        </w:rPr>
        <w:t xml:space="preserve">Solver is used to find the optimal values of </w:t>
      </w:r>
      <w:r w:rsidR="00E07684" w:rsidRPr="00E07684">
        <w:rPr>
          <w:rFonts w:ascii="Times New Roman" w:eastAsia="Times New Roman" w:hAnsi="Times New Roman" w:cs="Times New Roman"/>
          <w:i/>
          <w:sz w:val="24"/>
          <w:szCs w:val="24"/>
        </w:rPr>
        <w:t>x</w:t>
      </w:r>
      <w:r w:rsidR="00E07684">
        <w:rPr>
          <w:rFonts w:ascii="Times New Roman" w:eastAsia="Times New Roman" w:hAnsi="Times New Roman" w:cs="Times New Roman"/>
          <w:sz w:val="24"/>
          <w:szCs w:val="24"/>
        </w:rPr>
        <w:t xml:space="preserve"> at time zero and one. Both 3D and level curve graphs are displayed.</w:t>
      </w:r>
    </w:p>
    <w:p w14:paraId="79205A33" w14:textId="77777777" w:rsidR="00D40039" w:rsidRDefault="00D40039" w:rsidP="00526373">
      <w:pPr>
        <w:spacing w:after="0" w:line="360" w:lineRule="auto"/>
        <w:rPr>
          <w:rFonts w:ascii="Times New Roman" w:eastAsia="Times New Roman" w:hAnsi="Times New Roman" w:cs="Times New Roman"/>
          <w:sz w:val="24"/>
          <w:szCs w:val="24"/>
        </w:rPr>
      </w:pPr>
    </w:p>
    <w:p w14:paraId="69315D2C" w14:textId="2403D22F" w:rsidR="00003D94" w:rsidRDefault="00D40039"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sheet, </w:t>
      </w:r>
      <w:r w:rsidRPr="00D40039">
        <w:rPr>
          <w:rFonts w:ascii="Times New Roman" w:eastAsia="Times New Roman" w:hAnsi="Times New Roman" w:cs="Times New Roman"/>
          <w:i/>
          <w:sz w:val="24"/>
          <w:szCs w:val="24"/>
        </w:rPr>
        <w:t>2xBC</w:t>
      </w:r>
      <w:r>
        <w:rPr>
          <w:rFonts w:ascii="Times New Roman" w:eastAsia="Times New Roman" w:hAnsi="Times New Roman" w:cs="Times New Roman"/>
          <w:sz w:val="24"/>
          <w:szCs w:val="24"/>
        </w:rPr>
        <w:t>, incorporates a budget constraint, which is briefly explained. Solver handles this problem easily and the usual 2D graph with a constraint as a diagonal line is displayed. One possible confusion, Excel’s use of scientific notation, is explained.</w:t>
      </w:r>
      <w:r w:rsidR="00AE193B">
        <w:rPr>
          <w:rFonts w:ascii="Times New Roman" w:eastAsia="Times New Roman" w:hAnsi="Times New Roman" w:cs="Times New Roman"/>
          <w:sz w:val="24"/>
          <w:szCs w:val="24"/>
        </w:rPr>
        <w:t xml:space="preserve"> </w:t>
      </w:r>
    </w:p>
    <w:p w14:paraId="25D04A8F" w14:textId="77777777" w:rsidR="00D40039" w:rsidRDefault="00D40039" w:rsidP="001403D4">
      <w:pPr>
        <w:spacing w:after="0" w:line="360" w:lineRule="auto"/>
        <w:rPr>
          <w:rFonts w:ascii="Times New Roman" w:eastAsia="Times New Roman" w:hAnsi="Times New Roman" w:cs="Times New Roman"/>
          <w:sz w:val="24"/>
          <w:szCs w:val="24"/>
        </w:rPr>
      </w:pPr>
    </w:p>
    <w:p w14:paraId="42C9272A" w14:textId="77777777" w:rsidR="00D40039" w:rsidRDefault="00D40039"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Sheet </w:t>
      </w:r>
      <w:r w:rsidRPr="00D40039">
        <w:rPr>
          <w:rFonts w:ascii="Times New Roman" w:eastAsia="Times New Roman" w:hAnsi="Times New Roman" w:cs="Times New Roman"/>
          <w:i/>
          <w:sz w:val="24"/>
          <w:szCs w:val="24"/>
        </w:rPr>
        <w:t>2xy</w:t>
      </w:r>
      <w:r>
        <w:rPr>
          <w:rFonts w:ascii="Times New Roman" w:eastAsia="Times New Roman" w:hAnsi="Times New Roman" w:cs="Times New Roman"/>
          <w:sz w:val="24"/>
          <w:szCs w:val="24"/>
        </w:rPr>
        <w:t xml:space="preserve"> is the next step in the progression. It introduces another good, </w:t>
      </w:r>
      <w:r w:rsidRPr="00D40039">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The user gets ever more comfortable using Solver each time. </w:t>
      </w:r>
    </w:p>
    <w:p w14:paraId="39F06095" w14:textId="77777777" w:rsidR="00D40039" w:rsidRDefault="00D40039" w:rsidP="001403D4">
      <w:pPr>
        <w:spacing w:after="0" w:line="360" w:lineRule="auto"/>
        <w:rPr>
          <w:rFonts w:ascii="Times New Roman" w:eastAsia="Times New Roman" w:hAnsi="Times New Roman" w:cs="Times New Roman"/>
          <w:sz w:val="24"/>
          <w:szCs w:val="24"/>
        </w:rPr>
      </w:pPr>
    </w:p>
    <w:p w14:paraId="55B6044D" w14:textId="6F791B57" w:rsidR="00D40039" w:rsidRDefault="00D40039"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sheet, </w:t>
      </w:r>
      <w:r w:rsidRPr="005E064C">
        <w:rPr>
          <w:rFonts w:ascii="Times New Roman" w:eastAsia="Times New Roman" w:hAnsi="Times New Roman" w:cs="Times New Roman"/>
          <w:i/>
          <w:sz w:val="24"/>
          <w:szCs w:val="24"/>
        </w:rPr>
        <w:t>5xy</w:t>
      </w:r>
      <w:r w:rsidR="005E064C">
        <w:rPr>
          <w:rFonts w:ascii="Times New Roman" w:eastAsia="Times New Roman" w:hAnsi="Times New Roman" w:cs="Times New Roman"/>
          <w:sz w:val="24"/>
          <w:szCs w:val="24"/>
        </w:rPr>
        <w:t>, is critical because it adds the stock of x (</w:t>
      </w:r>
      <w:r w:rsidR="005E064C" w:rsidRPr="005E064C">
        <w:rPr>
          <w:rFonts w:ascii="Times New Roman" w:eastAsia="Times New Roman" w:hAnsi="Times New Roman" w:cs="Times New Roman"/>
          <w:i/>
          <w:sz w:val="24"/>
          <w:szCs w:val="24"/>
        </w:rPr>
        <w:t>S</w:t>
      </w:r>
      <w:r w:rsidR="005E064C">
        <w:rPr>
          <w:rFonts w:ascii="Times New Roman" w:eastAsia="Times New Roman" w:hAnsi="Times New Roman" w:cs="Times New Roman"/>
          <w:sz w:val="24"/>
          <w:szCs w:val="24"/>
        </w:rPr>
        <w:t xml:space="preserve">) to the utility function. By having only five time periods, it is easy to see the table and explain each </w:t>
      </w:r>
      <w:r w:rsidR="00470785">
        <w:rPr>
          <w:rFonts w:ascii="Times New Roman" w:eastAsia="Times New Roman" w:hAnsi="Times New Roman" w:cs="Times New Roman"/>
          <w:sz w:val="24"/>
          <w:szCs w:val="24"/>
        </w:rPr>
        <w:t xml:space="preserve">variable. The text in the Excel file urges the student to read carefully, following the step-by-step process. In class, </w:t>
      </w:r>
      <w:r w:rsidR="00EE46EA">
        <w:rPr>
          <w:rFonts w:ascii="Times New Roman" w:eastAsia="Times New Roman" w:hAnsi="Times New Roman" w:cs="Times New Roman"/>
          <w:sz w:val="24"/>
          <w:szCs w:val="24"/>
        </w:rPr>
        <w:t>walking th</w:t>
      </w:r>
      <w:r w:rsidR="00B15AF3">
        <w:rPr>
          <w:rFonts w:ascii="Times New Roman" w:eastAsia="Times New Roman" w:hAnsi="Times New Roman" w:cs="Times New Roman"/>
          <w:sz w:val="24"/>
          <w:szCs w:val="24"/>
        </w:rPr>
        <w:t>r</w:t>
      </w:r>
      <w:r w:rsidR="00EE46EA">
        <w:rPr>
          <w:rFonts w:ascii="Times New Roman" w:eastAsia="Times New Roman" w:hAnsi="Times New Roman" w:cs="Times New Roman"/>
          <w:sz w:val="24"/>
          <w:szCs w:val="24"/>
        </w:rPr>
        <w:t>ough each cell</w:t>
      </w:r>
      <w:r w:rsidR="00470785">
        <w:rPr>
          <w:rFonts w:ascii="Times New Roman" w:eastAsia="Times New Roman" w:hAnsi="Times New Roman" w:cs="Times New Roman"/>
          <w:sz w:val="24"/>
          <w:szCs w:val="24"/>
        </w:rPr>
        <w:t xml:space="preserve"> should be strongly emphasized and the trace arrows (explained in the sheet) should be displayed.</w:t>
      </w:r>
      <w:r w:rsidR="002925ED">
        <w:rPr>
          <w:rFonts w:ascii="Times New Roman" w:eastAsia="Times New Roman" w:hAnsi="Times New Roman" w:cs="Times New Roman"/>
          <w:sz w:val="24"/>
          <w:szCs w:val="24"/>
        </w:rPr>
        <w:t xml:space="preserve"> </w:t>
      </w:r>
    </w:p>
    <w:p w14:paraId="42CFE573" w14:textId="77777777" w:rsidR="00470785" w:rsidRDefault="00470785" w:rsidP="001403D4">
      <w:pPr>
        <w:spacing w:after="0" w:line="360" w:lineRule="auto"/>
        <w:rPr>
          <w:rFonts w:ascii="Times New Roman" w:eastAsia="Times New Roman" w:hAnsi="Times New Roman" w:cs="Times New Roman"/>
          <w:sz w:val="24"/>
          <w:szCs w:val="24"/>
        </w:rPr>
      </w:pPr>
    </w:p>
    <w:p w14:paraId="3CA240B3" w14:textId="77777777" w:rsidR="00EE3848" w:rsidRDefault="00EE3848"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optimal path chart in the sheet should be highlighted and discussed after Solver finds the optimal path. Clearly, the consumer is building a stock of </w:t>
      </w:r>
      <w:r w:rsidRPr="00EE3848">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as part of the optimal solution to the constrained utility maximization problem. This is a key point. </w:t>
      </w:r>
    </w:p>
    <w:p w14:paraId="3798D74A" w14:textId="77777777" w:rsidR="00EE3848" w:rsidRDefault="00EE3848" w:rsidP="001403D4">
      <w:pPr>
        <w:spacing w:after="0" w:line="360" w:lineRule="auto"/>
        <w:rPr>
          <w:rFonts w:ascii="Times New Roman" w:eastAsia="Times New Roman" w:hAnsi="Times New Roman" w:cs="Times New Roman"/>
          <w:sz w:val="24"/>
          <w:szCs w:val="24"/>
        </w:rPr>
      </w:pPr>
    </w:p>
    <w:p w14:paraId="7D87F790" w14:textId="1903EC6E" w:rsidR="00470785" w:rsidRDefault="00EE3848"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professors, the analytical solution is included starting in cell AA1. This is not mentioned or discussed at all in the Excel workbook.</w:t>
      </w:r>
      <w:r w:rsidR="005169B6">
        <w:rPr>
          <w:rFonts w:ascii="Times New Roman" w:eastAsia="Times New Roman" w:hAnsi="Times New Roman" w:cs="Times New Roman"/>
          <w:sz w:val="24"/>
          <w:szCs w:val="24"/>
        </w:rPr>
        <w:t xml:space="preserve"> </w:t>
      </w:r>
      <w:r w:rsidR="00464024">
        <w:rPr>
          <w:rFonts w:ascii="Times New Roman" w:eastAsia="Times New Roman" w:hAnsi="Times New Roman" w:cs="Times New Roman"/>
          <w:sz w:val="24"/>
          <w:szCs w:val="24"/>
        </w:rPr>
        <w:t>The analytical solution updates instantly if any changes are made to the exogenous variables. This</w:t>
      </w:r>
      <w:r>
        <w:rPr>
          <w:rFonts w:ascii="Times New Roman" w:eastAsia="Times New Roman" w:hAnsi="Times New Roman" w:cs="Times New Roman"/>
          <w:sz w:val="24"/>
          <w:szCs w:val="24"/>
        </w:rPr>
        <w:t xml:space="preserve"> makes it easy to explore different parameter sets for this problem (you do not have to run Solver each time). It can also be used to confirm that Solver is finding a truly optimal solution. The analytical solution makes it easy to generate </w:t>
      </w:r>
      <w:r w:rsidR="002925ED">
        <w:rPr>
          <w:rFonts w:ascii="Times New Roman" w:eastAsia="Times New Roman" w:hAnsi="Times New Roman" w:cs="Times New Roman"/>
          <w:sz w:val="24"/>
          <w:szCs w:val="24"/>
        </w:rPr>
        <w:t>(</w:t>
      </w:r>
      <w:r>
        <w:rPr>
          <w:rFonts w:ascii="Times New Roman" w:eastAsia="Times New Roman" w:hAnsi="Times New Roman" w:cs="Times New Roman"/>
          <w:sz w:val="24"/>
          <w:szCs w:val="24"/>
        </w:rPr>
        <w:t>and grade</w:t>
      </w:r>
      <w:r w:rsidR="002925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different problems for homework or other assignments.</w:t>
      </w:r>
      <w:r w:rsidR="002925ED">
        <w:rPr>
          <w:rFonts w:ascii="Times New Roman" w:eastAsia="Times New Roman" w:hAnsi="Times New Roman" w:cs="Times New Roman"/>
          <w:sz w:val="24"/>
          <w:szCs w:val="24"/>
        </w:rPr>
        <w:t xml:space="preserve"> In a computer lab setting, different students or groups could be given different parameter sets to figure out, for example, how the depreciation rate affects the optimal paths of </w:t>
      </w:r>
      <w:r w:rsidR="002925ED" w:rsidRPr="002925ED">
        <w:rPr>
          <w:rFonts w:ascii="Times New Roman" w:eastAsia="Times New Roman" w:hAnsi="Times New Roman" w:cs="Times New Roman"/>
          <w:i/>
          <w:sz w:val="24"/>
          <w:szCs w:val="24"/>
        </w:rPr>
        <w:t>x</w:t>
      </w:r>
      <w:r w:rsidR="002925ED">
        <w:rPr>
          <w:rFonts w:ascii="Times New Roman" w:eastAsia="Times New Roman" w:hAnsi="Times New Roman" w:cs="Times New Roman"/>
          <w:sz w:val="24"/>
          <w:szCs w:val="24"/>
        </w:rPr>
        <w:t xml:space="preserve">, </w:t>
      </w:r>
      <w:r w:rsidR="002925ED" w:rsidRPr="002925ED">
        <w:rPr>
          <w:rFonts w:ascii="Times New Roman" w:eastAsia="Times New Roman" w:hAnsi="Times New Roman" w:cs="Times New Roman"/>
          <w:i/>
          <w:sz w:val="24"/>
          <w:szCs w:val="24"/>
        </w:rPr>
        <w:t>y</w:t>
      </w:r>
      <w:r w:rsidR="002925ED">
        <w:rPr>
          <w:rFonts w:ascii="Times New Roman" w:eastAsia="Times New Roman" w:hAnsi="Times New Roman" w:cs="Times New Roman"/>
          <w:sz w:val="24"/>
          <w:szCs w:val="24"/>
        </w:rPr>
        <w:t xml:space="preserve">, and </w:t>
      </w:r>
      <w:r w:rsidR="002925ED" w:rsidRPr="002925ED">
        <w:rPr>
          <w:rFonts w:ascii="Times New Roman" w:eastAsia="Times New Roman" w:hAnsi="Times New Roman" w:cs="Times New Roman"/>
          <w:i/>
          <w:sz w:val="24"/>
          <w:szCs w:val="24"/>
        </w:rPr>
        <w:t>S</w:t>
      </w:r>
      <w:r w:rsidR="002925ED">
        <w:rPr>
          <w:rFonts w:ascii="Times New Roman" w:eastAsia="Times New Roman" w:hAnsi="Times New Roman" w:cs="Times New Roman"/>
          <w:sz w:val="24"/>
          <w:szCs w:val="24"/>
        </w:rPr>
        <w:t>.</w:t>
      </w:r>
      <w:r w:rsidR="00A17147">
        <w:rPr>
          <w:rFonts w:ascii="Times New Roman" w:eastAsia="Times New Roman" w:hAnsi="Times New Roman" w:cs="Times New Roman"/>
          <w:sz w:val="24"/>
          <w:szCs w:val="24"/>
        </w:rPr>
        <w:t xml:space="preserve"> Note that a parameter set might produce a path with negative values. Non-negativity constraints can be imposed by Solver if needed.</w:t>
      </w:r>
    </w:p>
    <w:p w14:paraId="64314CAA" w14:textId="77777777" w:rsidR="00EE3848" w:rsidRDefault="00EE3848" w:rsidP="001403D4">
      <w:pPr>
        <w:spacing w:after="0" w:line="360" w:lineRule="auto"/>
        <w:rPr>
          <w:rFonts w:ascii="Times New Roman" w:eastAsia="Times New Roman" w:hAnsi="Times New Roman" w:cs="Times New Roman"/>
          <w:sz w:val="24"/>
          <w:szCs w:val="24"/>
        </w:rPr>
      </w:pPr>
    </w:p>
    <w:p w14:paraId="5257119D" w14:textId="36DFEE90" w:rsidR="00EE3848" w:rsidRDefault="00464024"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sheet in the progression is </w:t>
      </w:r>
      <w:r w:rsidRPr="00EE46EA">
        <w:rPr>
          <w:rFonts w:ascii="Times New Roman" w:eastAsia="Times New Roman" w:hAnsi="Times New Roman" w:cs="Times New Roman"/>
          <w:i/>
          <w:sz w:val="24"/>
          <w:szCs w:val="24"/>
        </w:rPr>
        <w:t>50xyS</w:t>
      </w:r>
      <w:r>
        <w:rPr>
          <w:rFonts w:ascii="Times New Roman" w:eastAsia="Times New Roman" w:hAnsi="Times New Roman" w:cs="Times New Roman"/>
          <w:sz w:val="24"/>
          <w:szCs w:val="24"/>
        </w:rPr>
        <w:t>—the rational addiction model with 50 time periods.</w:t>
      </w:r>
      <w:r w:rsidR="007E5F5E">
        <w:rPr>
          <w:rFonts w:ascii="Times New Roman" w:eastAsia="Times New Roman" w:hAnsi="Times New Roman" w:cs="Times New Roman"/>
          <w:sz w:val="24"/>
          <w:szCs w:val="24"/>
        </w:rPr>
        <w:t xml:space="preserve"> </w:t>
      </w:r>
      <w:r w:rsidR="006F776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sheet enables the student to see the consumer as choosing an optimal path for </w:t>
      </w:r>
      <w:r w:rsidRPr="00464024">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w:t>
      </w:r>
      <w:r w:rsidRPr="00464024">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and </w:t>
      </w:r>
      <w:r w:rsidRPr="00464024">
        <w:rPr>
          <w:rFonts w:ascii="Times New Roman" w:eastAsia="Times New Roman" w:hAnsi="Times New Roman" w:cs="Times New Roman"/>
          <w:i/>
          <w:sz w:val="24"/>
          <w:szCs w:val="24"/>
        </w:rPr>
        <w:t>S</w:t>
      </w:r>
      <w:r>
        <w:rPr>
          <w:rFonts w:ascii="Times New Roman" w:eastAsia="Times New Roman" w:hAnsi="Times New Roman" w:cs="Times New Roman"/>
          <w:sz w:val="24"/>
          <w:szCs w:val="24"/>
        </w:rPr>
        <w:t>.</w:t>
      </w:r>
      <w:r w:rsidR="00B23F26">
        <w:rPr>
          <w:rFonts w:ascii="Times New Roman" w:eastAsia="Times New Roman" w:hAnsi="Times New Roman" w:cs="Times New Roman"/>
          <w:sz w:val="24"/>
          <w:szCs w:val="24"/>
        </w:rPr>
        <w:t xml:space="preserve"> The sheet also points out and exp</w:t>
      </w:r>
      <w:r w:rsidR="000D4679">
        <w:rPr>
          <w:rFonts w:ascii="Times New Roman" w:eastAsia="Times New Roman" w:hAnsi="Times New Roman" w:cs="Times New Roman"/>
          <w:sz w:val="24"/>
          <w:szCs w:val="24"/>
        </w:rPr>
        <w:t xml:space="preserve">lains the concept of the steady </w:t>
      </w:r>
      <w:r w:rsidR="00B23F26">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The optimal time path </w:t>
      </w:r>
      <w:r w:rsidR="00EE46EA">
        <w:rPr>
          <w:rFonts w:ascii="Times New Roman" w:eastAsia="Times New Roman" w:hAnsi="Times New Roman" w:cs="Times New Roman"/>
          <w:sz w:val="24"/>
          <w:szCs w:val="24"/>
        </w:rPr>
        <w:t>visual</w:t>
      </w:r>
      <w:r>
        <w:rPr>
          <w:rFonts w:ascii="Times New Roman" w:eastAsia="Times New Roman" w:hAnsi="Times New Roman" w:cs="Times New Roman"/>
          <w:sz w:val="24"/>
          <w:szCs w:val="24"/>
        </w:rPr>
        <w:t xml:space="preserve"> alone is worth the price of admission because conveying the idea that the consumer is choosing a time path</w:t>
      </w:r>
      <w:r w:rsidR="00EE46EA">
        <w:rPr>
          <w:rFonts w:ascii="Times New Roman" w:eastAsia="Times New Roman" w:hAnsi="Times New Roman" w:cs="Times New Roman"/>
          <w:sz w:val="24"/>
          <w:szCs w:val="24"/>
        </w:rPr>
        <w:t xml:space="preserve"> (</w:t>
      </w:r>
      <w:r w:rsidR="002925ED">
        <w:rPr>
          <w:rFonts w:ascii="Times New Roman" w:eastAsia="Times New Roman" w:hAnsi="Times New Roman" w:cs="Times New Roman"/>
          <w:sz w:val="24"/>
          <w:szCs w:val="24"/>
        </w:rPr>
        <w:t>not</w:t>
      </w:r>
      <w:r w:rsidR="00EE46EA">
        <w:rPr>
          <w:rFonts w:ascii="Times New Roman" w:eastAsia="Times New Roman" w:hAnsi="Times New Roman" w:cs="Times New Roman"/>
          <w:sz w:val="24"/>
          <w:szCs w:val="24"/>
        </w:rPr>
        <w:t xml:space="preserve"> a point)</w:t>
      </w:r>
      <w:r>
        <w:rPr>
          <w:rFonts w:ascii="Times New Roman" w:eastAsia="Times New Roman" w:hAnsi="Times New Roman" w:cs="Times New Roman"/>
          <w:sz w:val="24"/>
          <w:szCs w:val="24"/>
        </w:rPr>
        <w:t xml:space="preserve"> is absolutely fundamental in the rational addiction model. But the sheet can be used for much more. The next section show</w:t>
      </w:r>
      <w:r w:rsidR="00EE46EA">
        <w:rPr>
          <w:rFonts w:ascii="Times New Roman" w:eastAsia="Times New Roman" w:hAnsi="Times New Roman" w:cs="Times New Roman"/>
          <w:sz w:val="24"/>
          <w:szCs w:val="24"/>
        </w:rPr>
        <w:t xml:space="preserve">s two </w:t>
      </w:r>
      <w:r>
        <w:rPr>
          <w:rFonts w:ascii="Times New Roman" w:eastAsia="Times New Roman" w:hAnsi="Times New Roman" w:cs="Times New Roman"/>
          <w:sz w:val="24"/>
          <w:szCs w:val="24"/>
        </w:rPr>
        <w:t>comparative statics analyses that will help students understand important implications of rational addiction.</w:t>
      </w:r>
    </w:p>
    <w:p w14:paraId="714B978A" w14:textId="77777777" w:rsidR="006F7760" w:rsidRDefault="006F7760" w:rsidP="001403D4">
      <w:pPr>
        <w:spacing w:after="0" w:line="360" w:lineRule="auto"/>
        <w:rPr>
          <w:rFonts w:ascii="Times New Roman" w:eastAsia="Times New Roman" w:hAnsi="Times New Roman" w:cs="Times New Roman"/>
          <w:sz w:val="24"/>
          <w:szCs w:val="24"/>
        </w:rPr>
      </w:pPr>
    </w:p>
    <w:p w14:paraId="7C016B5C" w14:textId="77777777" w:rsidR="006F7760" w:rsidRDefault="006F7760" w:rsidP="006F776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Warning: depending on your machine, Solver might take longer than a few seconds. It also might require running again to smooth out a bumpy path. Solver is not perfect and depending on the parameter set and initial values of </w:t>
      </w:r>
      <w:r w:rsidRPr="006F7760">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and </w:t>
      </w:r>
      <w:r w:rsidRPr="006F7760">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may behave badly even with the relatively simple quadratic utility function. Experiments with other functional forms for utility, such as Cobb-Douglas, proved too much for Solver.  </w:t>
      </w:r>
    </w:p>
    <w:p w14:paraId="5D80ADB8" w14:textId="77777777" w:rsidR="00003D94" w:rsidRDefault="00003D94" w:rsidP="00003D94">
      <w:pPr>
        <w:spacing w:after="0" w:line="360" w:lineRule="auto"/>
        <w:rPr>
          <w:rFonts w:ascii="Times New Roman" w:eastAsia="Times New Roman" w:hAnsi="Times New Roman" w:cs="Times New Roman"/>
          <w:sz w:val="24"/>
          <w:szCs w:val="24"/>
        </w:rPr>
      </w:pPr>
    </w:p>
    <w:p w14:paraId="2C954B14" w14:textId="77777777" w:rsidR="00003D94" w:rsidRPr="00F61B6F" w:rsidRDefault="00003D94" w:rsidP="00003D94">
      <w:pPr>
        <w:spacing w:line="360" w:lineRule="auto"/>
        <w:rPr>
          <w:b/>
          <w:u w:val="single"/>
        </w:rPr>
      </w:pPr>
      <w:r>
        <w:rPr>
          <w:b/>
          <w:u w:val="single"/>
        </w:rPr>
        <w:t xml:space="preserve">4. </w:t>
      </w:r>
      <w:r w:rsidRPr="00F61B6F">
        <w:rPr>
          <w:b/>
          <w:u w:val="single"/>
        </w:rPr>
        <w:t>Co</w:t>
      </w:r>
      <w:r>
        <w:rPr>
          <w:b/>
          <w:u w:val="single"/>
        </w:rPr>
        <w:t>mparative Statics</w:t>
      </w:r>
    </w:p>
    <w:p w14:paraId="766E12EE" w14:textId="77777777" w:rsidR="00003D94" w:rsidRDefault="00EE46EA"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EE46EA">
        <w:rPr>
          <w:rFonts w:ascii="Times New Roman" w:eastAsia="Times New Roman" w:hAnsi="Times New Roman" w:cs="Times New Roman"/>
          <w:i/>
          <w:sz w:val="24"/>
          <w:szCs w:val="24"/>
        </w:rPr>
        <w:t>50xyS</w:t>
      </w:r>
      <w:r>
        <w:rPr>
          <w:rFonts w:ascii="Times New Roman" w:eastAsia="Times New Roman" w:hAnsi="Times New Roman" w:cs="Times New Roman"/>
          <w:sz w:val="24"/>
          <w:szCs w:val="24"/>
        </w:rPr>
        <w:t xml:space="preserve"> sheet </w:t>
      </w:r>
      <w:r w:rsidR="000961F6">
        <w:rPr>
          <w:rFonts w:ascii="Times New Roman" w:eastAsia="Times New Roman" w:hAnsi="Times New Roman" w:cs="Times New Roman"/>
          <w:sz w:val="24"/>
          <w:szCs w:val="24"/>
        </w:rPr>
        <w:t>makes it easy to do</w:t>
      </w:r>
      <w:r>
        <w:rPr>
          <w:rFonts w:ascii="Times New Roman" w:eastAsia="Times New Roman" w:hAnsi="Times New Roman" w:cs="Times New Roman"/>
          <w:sz w:val="24"/>
          <w:szCs w:val="24"/>
        </w:rPr>
        <w:t xml:space="preserve"> comparative statics </w:t>
      </w:r>
      <w:r w:rsidR="000961F6">
        <w:rPr>
          <w:rFonts w:ascii="Times New Roman" w:eastAsia="Times New Roman" w:hAnsi="Times New Roman" w:cs="Times New Roman"/>
          <w:sz w:val="24"/>
          <w:szCs w:val="24"/>
        </w:rPr>
        <w:t>analysi</w:t>
      </w:r>
      <w:r>
        <w:rPr>
          <w:rFonts w:ascii="Times New Roman" w:eastAsia="Times New Roman" w:hAnsi="Times New Roman" w:cs="Times New Roman"/>
          <w:sz w:val="24"/>
          <w:szCs w:val="24"/>
        </w:rPr>
        <w:t xml:space="preserve">s. Change an exogenous variable, then re-optimize (using Solver, of course) to determine the effect of the shock. The </w:t>
      </w:r>
      <w:r w:rsidR="000961F6">
        <w:rPr>
          <w:rFonts w:ascii="Times New Roman" w:eastAsia="Times New Roman" w:hAnsi="Times New Roman" w:cs="Times New Roman"/>
          <w:sz w:val="24"/>
          <w:szCs w:val="24"/>
        </w:rPr>
        <w:t xml:space="preserve">live </w:t>
      </w:r>
      <w:r>
        <w:rPr>
          <w:rFonts w:ascii="Times New Roman" w:eastAsia="Times New Roman" w:hAnsi="Times New Roman" w:cs="Times New Roman"/>
          <w:sz w:val="24"/>
          <w:szCs w:val="24"/>
        </w:rPr>
        <w:t xml:space="preserve">chart </w:t>
      </w:r>
      <w:r w:rsidR="000961F6">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copied and pasted as a picture (so it does not update as the sheet is changed) for easy comparison</w:t>
      </w:r>
      <w:r w:rsidR="000961F6">
        <w:rPr>
          <w:rFonts w:ascii="Times New Roman" w:eastAsia="Times New Roman" w:hAnsi="Times New Roman" w:cs="Times New Roman"/>
          <w:sz w:val="24"/>
          <w:szCs w:val="24"/>
        </w:rPr>
        <w:t xml:space="preserve"> to the initial parameter set</w:t>
      </w:r>
      <w:r>
        <w:rPr>
          <w:rFonts w:ascii="Times New Roman" w:eastAsia="Times New Roman" w:hAnsi="Times New Roman" w:cs="Times New Roman"/>
          <w:sz w:val="24"/>
          <w:szCs w:val="24"/>
        </w:rPr>
        <w:t>. This provides students with a visual display with which to understand comparative statics.</w:t>
      </w:r>
      <w:r w:rsidR="000961F6">
        <w:rPr>
          <w:rFonts w:ascii="Times New Roman" w:eastAsia="Times New Roman" w:hAnsi="Times New Roman" w:cs="Times New Roman"/>
          <w:sz w:val="24"/>
          <w:szCs w:val="24"/>
        </w:rPr>
        <w:t xml:space="preserve"> The same approach can be used if you find a different initial parameter set that you prefer. The sheet itself can be copied if needed.</w:t>
      </w:r>
    </w:p>
    <w:p w14:paraId="77D93E67" w14:textId="77777777" w:rsidR="00EE46EA" w:rsidRDefault="00EE46EA" w:rsidP="001403D4">
      <w:pPr>
        <w:spacing w:after="0" w:line="360" w:lineRule="auto"/>
        <w:rPr>
          <w:rFonts w:ascii="Times New Roman" w:eastAsia="Times New Roman" w:hAnsi="Times New Roman" w:cs="Times New Roman"/>
          <w:sz w:val="24"/>
          <w:szCs w:val="24"/>
        </w:rPr>
      </w:pPr>
    </w:p>
    <w:p w14:paraId="643BDEB1" w14:textId="77777777" w:rsidR="00EE46EA" w:rsidRDefault="00EE46EA"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rational addiction model is especially focused on a key issue: Why do some </w:t>
      </w:r>
      <w:r w:rsidR="00D669DD">
        <w:rPr>
          <w:rFonts w:ascii="Times New Roman" w:eastAsia="Times New Roman" w:hAnsi="Times New Roman" w:cs="Times New Roman"/>
          <w:sz w:val="24"/>
          <w:szCs w:val="24"/>
        </w:rPr>
        <w:t xml:space="preserve">people </w:t>
      </w:r>
      <w:r>
        <w:rPr>
          <w:rFonts w:ascii="Times New Roman" w:eastAsia="Times New Roman" w:hAnsi="Times New Roman" w:cs="Times New Roman"/>
          <w:sz w:val="24"/>
          <w:szCs w:val="24"/>
        </w:rPr>
        <w:t xml:space="preserve">quit after a shock, while others become addicted again? The sheet can be used to offer insight into this crucial question. The instructions under the live chart explain how to create </w:t>
      </w:r>
      <w:r w:rsidR="00B23F26">
        <w:rPr>
          <w:rFonts w:ascii="Times New Roman" w:eastAsia="Times New Roman" w:hAnsi="Times New Roman" w:cs="Times New Roman"/>
          <w:sz w:val="24"/>
          <w:szCs w:val="24"/>
        </w:rPr>
        <w:t xml:space="preserve">both displays in </w:t>
      </w:r>
      <w:r>
        <w:rPr>
          <w:rFonts w:ascii="Times New Roman" w:eastAsia="Times New Roman" w:hAnsi="Times New Roman" w:cs="Times New Roman"/>
          <w:sz w:val="24"/>
          <w:szCs w:val="24"/>
        </w:rPr>
        <w:t xml:space="preserve">Figure </w:t>
      </w:r>
      <w:r w:rsidR="000961F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B23F26">
        <w:rPr>
          <w:rFonts w:ascii="Times New Roman" w:eastAsia="Times New Roman" w:hAnsi="Times New Roman" w:cs="Times New Roman"/>
          <w:sz w:val="24"/>
          <w:szCs w:val="24"/>
        </w:rPr>
        <w:t>In (a), a</w:t>
      </w:r>
      <w:r>
        <w:rPr>
          <w:rFonts w:ascii="Times New Roman" w:eastAsia="Times New Roman" w:hAnsi="Times New Roman" w:cs="Times New Roman"/>
          <w:sz w:val="24"/>
          <w:szCs w:val="24"/>
        </w:rPr>
        <w:t xml:space="preserve"> collapse in the stock of </w:t>
      </w:r>
      <w:r w:rsidRPr="00EE46EA">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is met by the consumer rebuilding </w:t>
      </w:r>
      <w:r w:rsidRPr="00EE46EA">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becoming re-addicted. </w:t>
      </w:r>
      <w:r w:rsidR="00B23F26">
        <w:rPr>
          <w:rFonts w:ascii="Times New Roman" w:eastAsia="Times New Roman" w:hAnsi="Times New Roman" w:cs="Times New Roman"/>
          <w:sz w:val="24"/>
          <w:szCs w:val="24"/>
        </w:rPr>
        <w:t xml:space="preserve">In (b), however, the shock also affects the utility function and the consumer does not return to the high levels of </w:t>
      </w:r>
      <w:r w:rsidR="00B23F26" w:rsidRPr="00B23F26">
        <w:rPr>
          <w:rFonts w:ascii="Times New Roman" w:eastAsia="Times New Roman" w:hAnsi="Times New Roman" w:cs="Times New Roman"/>
          <w:i/>
          <w:sz w:val="24"/>
          <w:szCs w:val="24"/>
        </w:rPr>
        <w:t>S</w:t>
      </w:r>
      <w:r w:rsidR="00B23F26">
        <w:rPr>
          <w:rFonts w:ascii="Times New Roman" w:eastAsia="Times New Roman" w:hAnsi="Times New Roman" w:cs="Times New Roman"/>
          <w:sz w:val="24"/>
          <w:szCs w:val="24"/>
        </w:rPr>
        <w:t>—this is quitting.</w:t>
      </w:r>
    </w:p>
    <w:p w14:paraId="67DB0E15" w14:textId="77777777" w:rsidR="00EE46EA" w:rsidRDefault="00EE46EA" w:rsidP="001403D4">
      <w:pPr>
        <w:spacing w:after="0" w:line="360" w:lineRule="auto"/>
        <w:rPr>
          <w:rFonts w:ascii="Times New Roman" w:eastAsia="Times New Roman" w:hAnsi="Times New Roman" w:cs="Times New Roman"/>
          <w:sz w:val="24"/>
          <w:szCs w:val="24"/>
        </w:rPr>
      </w:pPr>
    </w:p>
    <w:p w14:paraId="59B8170A" w14:textId="77777777" w:rsidR="00EE46EA" w:rsidRDefault="00EE46EA" w:rsidP="002925ED">
      <w:pPr>
        <w:spacing w:after="0" w:line="360" w:lineRule="auto"/>
        <w:ind w:right="-27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BEC7A7E" wp14:editId="2A23F44A">
            <wp:extent cx="2929412" cy="173736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9412" cy="1737360"/>
                    </a:xfrm>
                    <a:prstGeom prst="rect">
                      <a:avLst/>
                    </a:prstGeom>
                    <a:noFill/>
                  </pic:spPr>
                </pic:pic>
              </a:graphicData>
            </a:graphic>
          </wp:inline>
        </w:drawing>
      </w:r>
      <w:r w:rsidR="00B23F26">
        <w:rPr>
          <w:rFonts w:ascii="Times New Roman" w:eastAsia="Times New Roman" w:hAnsi="Times New Roman" w:cs="Times New Roman"/>
          <w:sz w:val="24"/>
          <w:szCs w:val="24"/>
        </w:rPr>
        <w:t xml:space="preserve">      </w:t>
      </w:r>
      <w:r w:rsidR="00B23F26">
        <w:rPr>
          <w:rFonts w:ascii="Times New Roman" w:eastAsia="Times New Roman" w:hAnsi="Times New Roman" w:cs="Times New Roman"/>
          <w:noProof/>
          <w:sz w:val="24"/>
          <w:szCs w:val="24"/>
        </w:rPr>
        <w:drawing>
          <wp:inline distT="0" distB="0" distL="0" distR="0" wp14:anchorId="405F7D6B" wp14:editId="2A5B571A">
            <wp:extent cx="2929412" cy="173736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9412" cy="1737360"/>
                    </a:xfrm>
                    <a:prstGeom prst="rect">
                      <a:avLst/>
                    </a:prstGeom>
                    <a:noFill/>
                  </pic:spPr>
                </pic:pic>
              </a:graphicData>
            </a:graphic>
          </wp:inline>
        </w:drawing>
      </w:r>
    </w:p>
    <w:p w14:paraId="0658CB8E" w14:textId="77777777" w:rsidR="00B23F26" w:rsidRPr="00B23F26" w:rsidRDefault="00B23F26" w:rsidP="00B23F26">
      <w:pPr>
        <w:pStyle w:val="ListParagraph"/>
        <w:numPr>
          <w:ilvl w:val="0"/>
          <w:numId w:val="2"/>
        </w:numPr>
        <w:spacing w:after="0" w:line="360" w:lineRule="auto"/>
        <w:rPr>
          <w:rFonts w:ascii="Times New Roman" w:eastAsia="Times New Roman" w:hAnsi="Times New Roman" w:cs="Times New Roman"/>
          <w:sz w:val="24"/>
          <w:szCs w:val="24"/>
        </w:rPr>
      </w:pPr>
      <w:r w:rsidRPr="00B23F26">
        <w:rPr>
          <w:rFonts w:ascii="Times New Roman" w:eastAsia="Times New Roman" w:hAnsi="Times New Roman" w:cs="Times New Roman"/>
          <w:sz w:val="24"/>
          <w:szCs w:val="24"/>
        </w:rPr>
        <w:t>Re-addiction (</w:t>
      </w:r>
      <w:r w:rsidRPr="00B23F26">
        <w:rPr>
          <w:rFonts w:ascii="Times New Roman" w:eastAsia="Times New Roman" w:hAnsi="Times New Roman" w:cs="Times New Roman"/>
          <w:i/>
          <w:sz w:val="24"/>
          <w:szCs w:val="24"/>
        </w:rPr>
        <w:t>S</w:t>
      </w:r>
      <w:r w:rsidRPr="00B23F26">
        <w:rPr>
          <w:rFonts w:ascii="Times New Roman" w:eastAsia="Times New Roman" w:hAnsi="Times New Roman" w:cs="Times New Roman"/>
          <w:sz w:val="24"/>
          <w:szCs w:val="24"/>
        </w:rPr>
        <w:t xml:space="preserve">=0 in </w:t>
      </w:r>
      <w:r w:rsidRPr="00B23F26">
        <w:rPr>
          <w:rFonts w:ascii="Times New Roman" w:eastAsia="Times New Roman" w:hAnsi="Times New Roman" w:cs="Times New Roman"/>
          <w:i/>
          <w:sz w:val="24"/>
          <w:szCs w:val="24"/>
        </w:rPr>
        <w:t>t</w:t>
      </w:r>
      <w:r w:rsidRPr="00B23F26">
        <w:rPr>
          <w:rFonts w:ascii="Times New Roman" w:eastAsia="Times New Roman" w:hAnsi="Times New Roman" w:cs="Times New Roman"/>
          <w:sz w:val="24"/>
          <w:szCs w:val="24"/>
        </w:rPr>
        <w:t>=10)</w:t>
      </w:r>
      <w:r w:rsidRPr="00B23F26">
        <w:rPr>
          <w:rFonts w:ascii="Times New Roman" w:eastAsia="Times New Roman" w:hAnsi="Times New Roman" w:cs="Times New Roman"/>
          <w:sz w:val="24"/>
          <w:szCs w:val="24"/>
        </w:rPr>
        <w:tab/>
      </w:r>
      <w:r w:rsidRPr="00B23F2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 </w:t>
      </w:r>
      <w:r w:rsidRPr="00B23F26">
        <w:rPr>
          <w:rFonts w:ascii="Times New Roman" w:eastAsia="Times New Roman" w:hAnsi="Times New Roman" w:cs="Times New Roman"/>
          <w:sz w:val="24"/>
          <w:szCs w:val="24"/>
        </w:rPr>
        <w:t>Quitting</w:t>
      </w:r>
      <w:r>
        <w:rPr>
          <w:rFonts w:ascii="Times New Roman" w:eastAsia="Times New Roman" w:hAnsi="Times New Roman" w:cs="Times New Roman"/>
          <w:sz w:val="24"/>
          <w:szCs w:val="24"/>
        </w:rPr>
        <w:t xml:space="preserve"> </w:t>
      </w:r>
      <w:r w:rsidRPr="00B23F26">
        <w:rPr>
          <w:rFonts w:ascii="Times New Roman" w:eastAsia="Times New Roman" w:hAnsi="Times New Roman" w:cs="Times New Roman"/>
          <w:sz w:val="24"/>
          <w:szCs w:val="24"/>
        </w:rPr>
        <w:t>(</w:t>
      </w:r>
      <w:r w:rsidRPr="00B23F26">
        <w:rPr>
          <w:rFonts w:ascii="Times New Roman" w:eastAsia="Times New Roman" w:hAnsi="Times New Roman" w:cs="Times New Roman"/>
          <w:i/>
          <w:sz w:val="24"/>
          <w:szCs w:val="24"/>
        </w:rPr>
        <w:t>S</w:t>
      </w:r>
      <w:r w:rsidRPr="00B23F26">
        <w:rPr>
          <w:rFonts w:ascii="Times New Roman" w:eastAsia="Times New Roman" w:hAnsi="Times New Roman" w:cs="Times New Roman"/>
          <w:sz w:val="24"/>
          <w:szCs w:val="24"/>
        </w:rPr>
        <w:t xml:space="preserve">=0 in </w:t>
      </w:r>
      <w:r w:rsidRPr="00B23F26">
        <w:rPr>
          <w:rFonts w:ascii="Times New Roman" w:eastAsia="Times New Roman" w:hAnsi="Times New Roman" w:cs="Times New Roman"/>
          <w:i/>
          <w:sz w:val="24"/>
          <w:szCs w:val="24"/>
        </w:rPr>
        <w:t>t</w:t>
      </w:r>
      <w:r w:rsidRPr="00B23F2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and </w:t>
      </w:r>
      <w:r w:rsidRPr="00B23F26">
        <w:rPr>
          <w:rFonts w:ascii="Times New Roman" w:eastAsia="Times New Roman" w:hAnsi="Times New Roman" w:cs="Times New Roman"/>
          <w:i/>
          <w:sz w:val="24"/>
          <w:szCs w:val="24"/>
        </w:rPr>
        <w:t>c0</w:t>
      </w:r>
      <w:r>
        <w:rPr>
          <w:rFonts w:ascii="Times New Roman" w:eastAsia="Times New Roman" w:hAnsi="Times New Roman" w:cs="Times New Roman"/>
          <w:sz w:val="24"/>
          <w:szCs w:val="24"/>
        </w:rPr>
        <w:t>=4</w:t>
      </w:r>
      <w:r w:rsidRPr="00B23F26">
        <w:rPr>
          <w:rFonts w:ascii="Times New Roman" w:eastAsia="Times New Roman" w:hAnsi="Times New Roman" w:cs="Times New Roman"/>
          <w:sz w:val="24"/>
          <w:szCs w:val="24"/>
        </w:rPr>
        <w:t>)</w:t>
      </w:r>
    </w:p>
    <w:p w14:paraId="1785AFCD" w14:textId="77777777" w:rsidR="00EE46EA" w:rsidRDefault="00EE46EA" w:rsidP="00EE46E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w:t>
      </w:r>
      <w:r w:rsidR="000961F6">
        <w:rPr>
          <w:rFonts w:ascii="Times New Roman" w:eastAsia="Times New Roman" w:hAnsi="Times New Roman" w:cs="Times New Roman"/>
          <w:sz w:val="24"/>
          <w:szCs w:val="24"/>
        </w:rPr>
        <w:t>e 2</w:t>
      </w:r>
      <w:r>
        <w:rPr>
          <w:rFonts w:ascii="Times New Roman" w:eastAsia="Times New Roman" w:hAnsi="Times New Roman" w:cs="Times New Roman"/>
          <w:sz w:val="24"/>
          <w:szCs w:val="24"/>
        </w:rPr>
        <w:t xml:space="preserve">: </w:t>
      </w:r>
      <w:r w:rsidR="00B23F26">
        <w:rPr>
          <w:rFonts w:ascii="Times New Roman" w:eastAsia="Times New Roman" w:hAnsi="Times New Roman" w:cs="Times New Roman"/>
          <w:sz w:val="24"/>
          <w:szCs w:val="24"/>
        </w:rPr>
        <w:t>Comparative statics analysis.</w:t>
      </w:r>
    </w:p>
    <w:p w14:paraId="7EB5FB33" w14:textId="77777777" w:rsidR="002925ED" w:rsidRDefault="002925ED" w:rsidP="001403D4">
      <w:pPr>
        <w:spacing w:after="0" w:line="360" w:lineRule="auto"/>
        <w:rPr>
          <w:rFonts w:ascii="Times New Roman" w:eastAsia="Times New Roman" w:hAnsi="Times New Roman" w:cs="Times New Roman"/>
          <w:sz w:val="24"/>
          <w:szCs w:val="24"/>
        </w:rPr>
      </w:pPr>
    </w:p>
    <w:p w14:paraId="2672C86B" w14:textId="77777777" w:rsidR="00EE46EA" w:rsidRDefault="000961F6"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teach rational addiction using a version of Figure 1, with a steady state at </w:t>
      </w:r>
      <w:r w:rsidRPr="000961F6">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 </w:t>
      </w:r>
      <w:r w:rsidRPr="000961F6">
        <w:rPr>
          <w:rFonts w:ascii="Symbol" w:eastAsia="Times New Roman" w:hAnsi="Symbol" w:cs="Times New Roman"/>
          <w:i/>
          <w:sz w:val="24"/>
          <w:szCs w:val="24"/>
        </w:rPr>
        <w:t></w:t>
      </w:r>
      <w:r w:rsidRPr="000961F6">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this graph will make much more sense after using the </w:t>
      </w:r>
      <w:r w:rsidRPr="000961F6">
        <w:rPr>
          <w:rFonts w:ascii="Times New Roman" w:eastAsia="Times New Roman" w:hAnsi="Times New Roman" w:cs="Times New Roman"/>
          <w:i/>
          <w:sz w:val="24"/>
          <w:szCs w:val="24"/>
        </w:rPr>
        <w:t>50xyS</w:t>
      </w:r>
      <w:r>
        <w:rPr>
          <w:rFonts w:ascii="Times New Roman" w:eastAsia="Times New Roman" w:hAnsi="Times New Roman" w:cs="Times New Roman"/>
          <w:sz w:val="24"/>
          <w:szCs w:val="24"/>
        </w:rPr>
        <w:t xml:space="preserve"> sheet. The student will understand the idea of a path of choices over time and, furthermore, that there is an optimal path where the steady state condition is met. </w:t>
      </w:r>
    </w:p>
    <w:p w14:paraId="1C7F7223" w14:textId="77777777" w:rsidR="000961F6" w:rsidRDefault="000961F6" w:rsidP="001403D4">
      <w:pPr>
        <w:spacing w:after="0" w:line="360" w:lineRule="auto"/>
        <w:rPr>
          <w:rFonts w:ascii="Times New Roman" w:eastAsia="Times New Roman" w:hAnsi="Times New Roman" w:cs="Times New Roman"/>
          <w:sz w:val="24"/>
          <w:szCs w:val="24"/>
        </w:rPr>
      </w:pPr>
    </w:p>
    <w:p w14:paraId="604A6435" w14:textId="77777777" w:rsidR="000961F6" w:rsidRDefault="000961F6"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925ED" w:rsidRPr="002925ED">
        <w:rPr>
          <w:rFonts w:ascii="Times New Roman" w:eastAsia="Times New Roman" w:hAnsi="Times New Roman" w:cs="Times New Roman"/>
          <w:i/>
          <w:sz w:val="24"/>
          <w:szCs w:val="24"/>
        </w:rPr>
        <w:t>50xyS</w:t>
      </w:r>
      <w:r w:rsidR="002925ED">
        <w:rPr>
          <w:rFonts w:ascii="Times New Roman" w:eastAsia="Times New Roman" w:hAnsi="Times New Roman" w:cs="Times New Roman"/>
          <w:sz w:val="24"/>
          <w:szCs w:val="24"/>
        </w:rPr>
        <w:t xml:space="preserve"> sheet</w:t>
      </w:r>
      <w:r>
        <w:rPr>
          <w:rFonts w:ascii="Times New Roman" w:eastAsia="Times New Roman" w:hAnsi="Times New Roman" w:cs="Times New Roman"/>
          <w:sz w:val="24"/>
          <w:szCs w:val="24"/>
        </w:rPr>
        <w:t xml:space="preserve"> will also open the door to comparative statics analysis, the heart </w:t>
      </w:r>
      <w:r w:rsidR="006F7760">
        <w:rPr>
          <w:rFonts w:ascii="Times New Roman" w:eastAsia="Times New Roman" w:hAnsi="Times New Roman" w:cs="Times New Roman"/>
          <w:sz w:val="24"/>
          <w:szCs w:val="24"/>
        </w:rPr>
        <w:t>of the economic way of thinking. Unlike the shifted curves in Figure 1, which are incomprehensible to the typical undergraduate, the visual display in the Excel file enables the student to conn</w:t>
      </w:r>
      <w:r w:rsidR="002925ED">
        <w:rPr>
          <w:rFonts w:ascii="Times New Roman" w:eastAsia="Times New Roman" w:hAnsi="Times New Roman" w:cs="Times New Roman"/>
          <w:sz w:val="24"/>
          <w:szCs w:val="24"/>
        </w:rPr>
        <w:t>ect a given</w:t>
      </w:r>
      <w:r w:rsidR="006F7760">
        <w:rPr>
          <w:rFonts w:ascii="Times New Roman" w:eastAsia="Times New Roman" w:hAnsi="Times New Roman" w:cs="Times New Roman"/>
          <w:sz w:val="24"/>
          <w:szCs w:val="24"/>
        </w:rPr>
        <w:t xml:space="preserve"> shock to a new optimal path. A variety of experiments can be proposed, such as, what does a higher discount rate, </w:t>
      </w:r>
      <w:r w:rsidR="006F7760" w:rsidRPr="00F67E31">
        <w:rPr>
          <w:rFonts w:ascii="Times New Roman" w:eastAsia="Times New Roman" w:hAnsi="Times New Roman" w:cs="Times New Roman"/>
          <w:i/>
          <w:sz w:val="24"/>
          <w:szCs w:val="24"/>
        </w:rPr>
        <w:t>ceteris paribus</w:t>
      </w:r>
      <w:r w:rsidR="006F7760">
        <w:rPr>
          <w:rFonts w:ascii="Times New Roman" w:eastAsia="Times New Roman" w:hAnsi="Times New Roman" w:cs="Times New Roman"/>
          <w:sz w:val="24"/>
          <w:szCs w:val="24"/>
        </w:rPr>
        <w:t xml:space="preserve">, do to the optimal paths of </w:t>
      </w:r>
      <w:r w:rsidR="006F7760" w:rsidRPr="006F7760">
        <w:rPr>
          <w:rFonts w:ascii="Times New Roman" w:eastAsia="Times New Roman" w:hAnsi="Times New Roman" w:cs="Times New Roman"/>
          <w:i/>
          <w:sz w:val="24"/>
          <w:szCs w:val="24"/>
        </w:rPr>
        <w:t>x</w:t>
      </w:r>
      <w:r w:rsidR="006F7760">
        <w:rPr>
          <w:rFonts w:ascii="Times New Roman" w:eastAsia="Times New Roman" w:hAnsi="Times New Roman" w:cs="Times New Roman"/>
          <w:sz w:val="24"/>
          <w:szCs w:val="24"/>
        </w:rPr>
        <w:t xml:space="preserve">, </w:t>
      </w:r>
      <w:r w:rsidR="006F7760" w:rsidRPr="006F7760">
        <w:rPr>
          <w:rFonts w:ascii="Times New Roman" w:eastAsia="Times New Roman" w:hAnsi="Times New Roman" w:cs="Times New Roman"/>
          <w:i/>
          <w:sz w:val="24"/>
          <w:szCs w:val="24"/>
        </w:rPr>
        <w:t>y</w:t>
      </w:r>
      <w:r w:rsidR="006F7760">
        <w:rPr>
          <w:rFonts w:ascii="Times New Roman" w:eastAsia="Times New Roman" w:hAnsi="Times New Roman" w:cs="Times New Roman"/>
          <w:sz w:val="24"/>
          <w:szCs w:val="24"/>
        </w:rPr>
        <w:t xml:space="preserve">, and </w:t>
      </w:r>
      <w:r w:rsidR="006F7760" w:rsidRPr="006F7760">
        <w:rPr>
          <w:rFonts w:ascii="Times New Roman" w:eastAsia="Times New Roman" w:hAnsi="Times New Roman" w:cs="Times New Roman"/>
          <w:i/>
          <w:sz w:val="24"/>
          <w:szCs w:val="24"/>
        </w:rPr>
        <w:t>S</w:t>
      </w:r>
      <w:r w:rsidR="006F7760">
        <w:rPr>
          <w:rFonts w:ascii="Times New Roman" w:eastAsia="Times New Roman" w:hAnsi="Times New Roman" w:cs="Times New Roman"/>
          <w:sz w:val="24"/>
          <w:szCs w:val="24"/>
        </w:rPr>
        <w:t>?</w:t>
      </w:r>
    </w:p>
    <w:p w14:paraId="20F327A3" w14:textId="77777777" w:rsidR="000961F6" w:rsidRDefault="000961F6" w:rsidP="001403D4">
      <w:pPr>
        <w:spacing w:after="0" w:line="360" w:lineRule="auto"/>
        <w:rPr>
          <w:rFonts w:ascii="Times New Roman" w:eastAsia="Times New Roman" w:hAnsi="Times New Roman" w:cs="Times New Roman"/>
          <w:sz w:val="24"/>
          <w:szCs w:val="24"/>
        </w:rPr>
      </w:pPr>
    </w:p>
    <w:p w14:paraId="2B445EA6" w14:textId="77777777" w:rsidR="00661732" w:rsidRPr="00F61B6F" w:rsidRDefault="00003D94" w:rsidP="001403D4">
      <w:pPr>
        <w:spacing w:line="360" w:lineRule="auto"/>
        <w:rPr>
          <w:b/>
          <w:u w:val="single"/>
        </w:rPr>
      </w:pPr>
      <w:r>
        <w:rPr>
          <w:b/>
          <w:u w:val="single"/>
        </w:rPr>
        <w:t>5</w:t>
      </w:r>
      <w:r w:rsidR="00F61B6F">
        <w:rPr>
          <w:b/>
          <w:u w:val="single"/>
        </w:rPr>
        <w:t xml:space="preserve">. </w:t>
      </w:r>
      <w:r w:rsidR="00F61B6F" w:rsidRPr="00F61B6F">
        <w:rPr>
          <w:b/>
          <w:u w:val="single"/>
        </w:rPr>
        <w:t>Conclusion</w:t>
      </w:r>
    </w:p>
    <w:p w14:paraId="78EFD640" w14:textId="7B36EC34" w:rsidR="00661732" w:rsidRDefault="006047EB"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offers a novel way to teach Becker and Murphy’s (1988) rational addiction model. It explains how to use a macro-enabled Excel workbook, </w:t>
      </w:r>
      <w:r w:rsidRPr="006047EB">
        <w:rPr>
          <w:rFonts w:ascii="Times New Roman" w:eastAsia="Times New Roman" w:hAnsi="Times New Roman" w:cs="Times New Roman"/>
          <w:i/>
          <w:sz w:val="24"/>
          <w:szCs w:val="24"/>
        </w:rPr>
        <w:t>RationalAddiction.xlsm</w:t>
      </w:r>
      <w:r>
        <w:rPr>
          <w:rFonts w:ascii="Times New Roman" w:eastAsia="Times New Roman" w:hAnsi="Times New Roman" w:cs="Times New Roman"/>
          <w:sz w:val="24"/>
          <w:szCs w:val="24"/>
        </w:rPr>
        <w:t>, to bring the model to life for the typical undergraduate</w:t>
      </w:r>
      <w:r w:rsidR="000961F6">
        <w:rPr>
          <w:rFonts w:ascii="Times New Roman" w:eastAsia="Times New Roman" w:hAnsi="Times New Roman" w:cs="Times New Roman"/>
          <w:sz w:val="24"/>
          <w:szCs w:val="24"/>
        </w:rPr>
        <w:t xml:space="preserve"> Economics major</w:t>
      </w:r>
      <w:r>
        <w:rPr>
          <w:rFonts w:ascii="Times New Roman" w:eastAsia="Times New Roman" w:hAnsi="Times New Roman" w:cs="Times New Roman"/>
          <w:sz w:val="24"/>
          <w:szCs w:val="24"/>
        </w:rPr>
        <w:t>. It avoids all math</w:t>
      </w:r>
      <w:r w:rsidR="00B637E0">
        <w:rPr>
          <w:rFonts w:ascii="Times New Roman" w:eastAsia="Times New Roman" w:hAnsi="Times New Roman" w:cs="Times New Roman"/>
          <w:sz w:val="24"/>
          <w:szCs w:val="24"/>
        </w:rPr>
        <w:t xml:space="preserve"> for finding the optimal solution</w:t>
      </w:r>
      <w:r>
        <w:rPr>
          <w:rFonts w:ascii="Times New Roman" w:eastAsia="Times New Roman" w:hAnsi="Times New Roman" w:cs="Times New Roman"/>
          <w:sz w:val="24"/>
          <w:szCs w:val="24"/>
        </w:rPr>
        <w:t>, letting Excel’s Solver do the heavy lifting, and walks the student through the logic of the model.</w:t>
      </w:r>
    </w:p>
    <w:p w14:paraId="23FB4E30" w14:textId="77777777" w:rsidR="006047EB" w:rsidRDefault="006047EB" w:rsidP="001403D4">
      <w:pPr>
        <w:spacing w:after="0" w:line="360" w:lineRule="auto"/>
        <w:rPr>
          <w:rFonts w:ascii="Times New Roman" w:eastAsia="Times New Roman" w:hAnsi="Times New Roman" w:cs="Times New Roman"/>
          <w:sz w:val="24"/>
          <w:szCs w:val="24"/>
        </w:rPr>
      </w:pPr>
    </w:p>
    <w:p w14:paraId="7AF34181" w14:textId="1475AB54" w:rsidR="006047EB" w:rsidRDefault="006047EB"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Rational addiction is not a trivial, one-off application. </w:t>
      </w:r>
      <w:r w:rsidR="00A642AA">
        <w:rPr>
          <w:rFonts w:ascii="Times New Roman" w:eastAsia="Times New Roman" w:hAnsi="Times New Roman" w:cs="Times New Roman"/>
          <w:sz w:val="24"/>
          <w:szCs w:val="24"/>
        </w:rPr>
        <w:t xml:space="preserve">It extends consumer theory beyond the static, two goods subject to a constraint model to a </w:t>
      </w:r>
      <w:r w:rsidR="00733A99">
        <w:rPr>
          <w:rFonts w:ascii="Times New Roman" w:eastAsia="Times New Roman" w:hAnsi="Times New Roman" w:cs="Times New Roman"/>
          <w:sz w:val="24"/>
          <w:szCs w:val="24"/>
        </w:rPr>
        <w:t>multi-period</w:t>
      </w:r>
      <w:r w:rsidR="00A642AA">
        <w:rPr>
          <w:rFonts w:ascii="Times New Roman" w:eastAsia="Times New Roman" w:hAnsi="Times New Roman" w:cs="Times New Roman"/>
          <w:sz w:val="24"/>
          <w:szCs w:val="24"/>
        </w:rPr>
        <w:t xml:space="preserve">, optimizing path framework. </w:t>
      </w:r>
      <w:r w:rsidR="00007031">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has great potential in a variety of places in the Economics curriculum. All four of the</w:t>
      </w:r>
      <w:r w:rsidRPr="002A4784">
        <w:rPr>
          <w:rFonts w:ascii="Times New Roman" w:eastAsia="Times New Roman" w:hAnsi="Times New Roman" w:cs="Times New Roman"/>
          <w:sz w:val="24"/>
          <w:szCs w:val="24"/>
        </w:rPr>
        <w:t xml:space="preserve"> Health </w:t>
      </w:r>
      <w:r w:rsidRPr="002A4784">
        <w:rPr>
          <w:rFonts w:ascii="Times New Roman" w:eastAsia="Times New Roman" w:hAnsi="Times New Roman" w:cs="Times New Roman"/>
          <w:sz w:val="24"/>
          <w:szCs w:val="24"/>
        </w:rPr>
        <w:lastRenderedPageBreak/>
        <w:t>Economics textbooks</w:t>
      </w:r>
      <w:r w:rsidR="00B637E0">
        <w:rPr>
          <w:rFonts w:ascii="Times New Roman" w:eastAsia="Times New Roman" w:hAnsi="Times New Roman" w:cs="Times New Roman"/>
          <w:sz w:val="24"/>
          <w:szCs w:val="24"/>
        </w:rPr>
        <w:t xml:space="preserve"> in Figure 3</w:t>
      </w:r>
      <w:r w:rsidRPr="002A4784">
        <w:rPr>
          <w:rFonts w:ascii="Times New Roman" w:eastAsia="Times New Roman" w:hAnsi="Times New Roman" w:cs="Times New Roman"/>
          <w:sz w:val="24"/>
          <w:szCs w:val="24"/>
        </w:rPr>
        <w:t xml:space="preserve"> cite Becker and Murphy (1988) and discuss rational addiction. Only the top-selling Folland. et al. (2013) textbook (often used in graduate courses) includes a graph (</w:t>
      </w:r>
      <w:r>
        <w:rPr>
          <w:rFonts w:ascii="Times New Roman" w:eastAsia="Times New Roman" w:hAnsi="Times New Roman" w:cs="Times New Roman"/>
          <w:sz w:val="24"/>
          <w:szCs w:val="24"/>
        </w:rPr>
        <w:t xml:space="preserve">see </w:t>
      </w:r>
      <w:r w:rsidRPr="002A4784">
        <w:rPr>
          <w:rFonts w:ascii="Times New Roman" w:eastAsia="Times New Roman" w:hAnsi="Times New Roman" w:cs="Times New Roman"/>
          <w:sz w:val="24"/>
          <w:szCs w:val="24"/>
        </w:rPr>
        <w:t>Figure 1). Bhattacharya</w:t>
      </w:r>
      <w:r w:rsidR="00D62C91">
        <w:rPr>
          <w:rFonts w:ascii="Times New Roman" w:eastAsia="Times New Roman" w:hAnsi="Times New Roman" w:cs="Times New Roman"/>
          <w:sz w:val="24"/>
          <w:szCs w:val="24"/>
        </w:rPr>
        <w:t>, et al.</w:t>
      </w:r>
      <w:r w:rsidRPr="002A4784">
        <w:rPr>
          <w:rFonts w:ascii="Times New Roman" w:eastAsia="Times New Roman" w:hAnsi="Times New Roman" w:cs="Times New Roman"/>
          <w:sz w:val="24"/>
          <w:szCs w:val="24"/>
        </w:rPr>
        <w:t xml:space="preserve"> (2014) integrates rational addiction into an entire chapter titled </w:t>
      </w:r>
      <w:r w:rsidRPr="006047EB">
        <w:rPr>
          <w:rFonts w:ascii="Times New Roman" w:eastAsia="Times New Roman" w:hAnsi="Times New Roman" w:cs="Times New Roman"/>
          <w:i/>
          <w:sz w:val="24"/>
          <w:szCs w:val="24"/>
        </w:rPr>
        <w:t>Time Inconsistency and Health</w:t>
      </w:r>
      <w:r w:rsidRPr="002A4784">
        <w:rPr>
          <w:rFonts w:ascii="Times New Roman" w:eastAsia="Times New Roman" w:hAnsi="Times New Roman" w:cs="Times New Roman"/>
          <w:sz w:val="24"/>
          <w:szCs w:val="24"/>
        </w:rPr>
        <w:t xml:space="preserve"> without solving the model. </w:t>
      </w:r>
    </w:p>
    <w:p w14:paraId="6124E94C" w14:textId="77777777" w:rsidR="006047EB" w:rsidRDefault="006047EB" w:rsidP="001403D4">
      <w:pPr>
        <w:spacing w:after="0" w:line="360" w:lineRule="auto"/>
        <w:rPr>
          <w:rFonts w:ascii="Times New Roman" w:eastAsia="Times New Roman" w:hAnsi="Times New Roman" w:cs="Times New Roman"/>
          <w:sz w:val="24"/>
          <w:szCs w:val="24"/>
        </w:rPr>
      </w:pPr>
    </w:p>
    <w:p w14:paraId="6016F721" w14:textId="77777777" w:rsidR="006047EB" w:rsidRPr="00C01999" w:rsidRDefault="006047EB" w:rsidP="001403D4">
      <w:pPr>
        <w:spacing w:after="0" w:line="360" w:lineRule="auto"/>
        <w:rPr>
          <w:rFonts w:ascii="Times New Roman" w:eastAsia="Times New Roman" w:hAnsi="Times New Roman" w:cs="Times New Roman"/>
          <w:sz w:val="24"/>
          <w:szCs w:val="24"/>
        </w:rPr>
      </w:pPr>
    </w:p>
    <w:tbl>
      <w:tblPr>
        <w:tblW w:w="5009" w:type="pct"/>
        <w:tblCellSpacing w:w="0" w:type="dxa"/>
        <w:tblInd w:w="-8" w:type="dxa"/>
        <w:tblCellMar>
          <w:top w:w="10" w:type="dxa"/>
          <w:left w:w="10" w:type="dxa"/>
          <w:bottom w:w="10" w:type="dxa"/>
          <w:right w:w="10" w:type="dxa"/>
        </w:tblCellMar>
        <w:tblLook w:val="04A0" w:firstRow="1" w:lastRow="0" w:firstColumn="1" w:lastColumn="0" w:noHBand="0" w:noVBand="1"/>
      </w:tblPr>
      <w:tblGrid>
        <w:gridCol w:w="300"/>
        <w:gridCol w:w="4469"/>
        <w:gridCol w:w="660"/>
        <w:gridCol w:w="1221"/>
        <w:gridCol w:w="2711"/>
      </w:tblGrid>
      <w:tr w:rsidR="00C01999" w:rsidRPr="00C01999" w14:paraId="2E98F7E3" w14:textId="77777777" w:rsidTr="00661732">
        <w:trPr>
          <w:tblCellSpacing w:w="0" w:type="dxa"/>
        </w:trPr>
        <w:tc>
          <w:tcPr>
            <w:tcW w:w="0" w:type="auto"/>
            <w:gridSpan w:val="4"/>
            <w:tcBorders>
              <w:top w:val="single" w:sz="6" w:space="0" w:color="ADAAAD"/>
              <w:left w:val="single" w:sz="6" w:space="0" w:color="ADAAAD"/>
              <w:bottom w:val="single" w:sz="6" w:space="0" w:color="ADAAAD"/>
              <w:right w:val="single" w:sz="6" w:space="0" w:color="ADAAAD"/>
            </w:tcBorders>
            <w:shd w:val="clear" w:color="auto" w:fill="104529"/>
            <w:hideMark/>
          </w:tcPr>
          <w:p w14:paraId="6C1383C1" w14:textId="77777777" w:rsidR="00C01999" w:rsidRPr="00C01999" w:rsidRDefault="00C01999" w:rsidP="001403D4">
            <w:pPr>
              <w:spacing w:after="0" w:line="360" w:lineRule="auto"/>
              <w:jc w:val="center"/>
              <w:rPr>
                <w:rFonts w:ascii="Arial" w:eastAsia="Times New Roman" w:hAnsi="Arial" w:cs="Arial"/>
                <w:b/>
                <w:bCs/>
                <w:color w:val="B5F282"/>
                <w:sz w:val="18"/>
                <w:szCs w:val="18"/>
              </w:rPr>
            </w:pPr>
            <w:r w:rsidRPr="00C01999">
              <w:rPr>
                <w:rFonts w:ascii="Arial" w:eastAsia="Times New Roman" w:hAnsi="Arial" w:cs="Arial"/>
                <w:b/>
                <w:bCs/>
                <w:color w:val="B5F282"/>
                <w:sz w:val="18"/>
                <w:szCs w:val="18"/>
              </w:rPr>
              <w:t>Title</w:t>
            </w:r>
          </w:p>
        </w:tc>
        <w:tc>
          <w:tcPr>
            <w:tcW w:w="2711" w:type="dxa"/>
            <w:vMerge w:val="restart"/>
            <w:tcBorders>
              <w:top w:val="single" w:sz="6" w:space="0" w:color="ADAAAD"/>
              <w:left w:val="single" w:sz="6" w:space="0" w:color="ADAAAD"/>
              <w:bottom w:val="single" w:sz="6" w:space="0" w:color="ADAAAD"/>
              <w:right w:val="single" w:sz="6" w:space="0" w:color="ADAAAD"/>
            </w:tcBorders>
            <w:shd w:val="clear" w:color="auto" w:fill="104529"/>
            <w:vAlign w:val="center"/>
            <w:hideMark/>
          </w:tcPr>
          <w:p w14:paraId="43B269FD" w14:textId="05F01320" w:rsidR="00C01999" w:rsidRPr="00C01999" w:rsidRDefault="00C01999" w:rsidP="001403D4">
            <w:pPr>
              <w:spacing w:after="0" w:line="360" w:lineRule="auto"/>
              <w:jc w:val="center"/>
              <w:rPr>
                <w:rFonts w:ascii="Arial" w:eastAsia="Times New Roman" w:hAnsi="Arial" w:cs="Arial"/>
                <w:b/>
                <w:bCs/>
                <w:color w:val="B5F282"/>
                <w:sz w:val="18"/>
                <w:szCs w:val="18"/>
              </w:rPr>
            </w:pPr>
            <w:r w:rsidRPr="00C01999">
              <w:rPr>
                <w:rFonts w:ascii="Arial" w:eastAsia="Times New Roman" w:hAnsi="Arial" w:cs="Arial"/>
                <w:b/>
                <w:bCs/>
                <w:color w:val="B5F282"/>
                <w:sz w:val="18"/>
                <w:szCs w:val="18"/>
              </w:rPr>
              <w:t>Show Books Ranked:</w:t>
            </w:r>
            <w:r w:rsidRPr="00C01999">
              <w:rPr>
                <w:rFonts w:ascii="Arial" w:eastAsia="Times New Roman" w:hAnsi="Arial" w:cs="Arial"/>
                <w:b/>
                <w:bCs/>
                <w:color w:val="B5F282"/>
                <w:sz w:val="18"/>
                <w:szCs w:val="18"/>
              </w:rPr>
              <w:br/>
              <w:t>                       </w:t>
            </w:r>
            <w:r w:rsidRPr="00C01999">
              <w:rPr>
                <w:rFonts w:ascii="Arial" w:eastAsia="Times New Roman" w:hAnsi="Arial" w:cs="Arial"/>
                <w:b/>
                <w:bCs/>
                <w:color w:val="B5F282"/>
                <w:sz w:val="18"/>
                <w:szCs w:val="18"/>
              </w:rPr>
              <w:object w:dxaOrig="225" w:dyaOrig="225" w14:anchorId="0D294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18pt" o:ole="">
                  <v:imagedata r:id="rId12" o:title=""/>
                </v:shape>
                <w:control r:id="rId13" w:name="DefaultOcxName1" w:shapeid="_x0000_i1028"/>
              </w:object>
            </w:r>
          </w:p>
        </w:tc>
      </w:tr>
      <w:tr w:rsidR="00C01999" w:rsidRPr="00C01999" w14:paraId="5F0939DB" w14:textId="77777777" w:rsidTr="00661732">
        <w:trPr>
          <w:tblCellSpacing w:w="0" w:type="dxa"/>
        </w:trPr>
        <w:tc>
          <w:tcPr>
            <w:tcW w:w="0" w:type="auto"/>
            <w:gridSpan w:val="2"/>
            <w:tcBorders>
              <w:top w:val="single" w:sz="6" w:space="0" w:color="ADAAAD"/>
              <w:left w:val="single" w:sz="6" w:space="0" w:color="ADAAAD"/>
              <w:bottom w:val="single" w:sz="6" w:space="0" w:color="ADAAAD"/>
              <w:right w:val="single" w:sz="6" w:space="0" w:color="ADAAAD"/>
            </w:tcBorders>
            <w:shd w:val="clear" w:color="auto" w:fill="104529"/>
            <w:hideMark/>
          </w:tcPr>
          <w:p w14:paraId="3D6A854C" w14:textId="77777777" w:rsidR="00C01999" w:rsidRPr="00C01999" w:rsidRDefault="00C01999" w:rsidP="001403D4">
            <w:pPr>
              <w:spacing w:after="0" w:line="360" w:lineRule="auto"/>
              <w:jc w:val="center"/>
              <w:rPr>
                <w:rFonts w:ascii="Arial" w:eastAsia="Times New Roman" w:hAnsi="Arial" w:cs="Arial"/>
                <w:b/>
                <w:bCs/>
                <w:color w:val="B5F282"/>
                <w:sz w:val="18"/>
                <w:szCs w:val="18"/>
              </w:rPr>
            </w:pPr>
            <w:r w:rsidRPr="00C01999">
              <w:rPr>
                <w:rFonts w:ascii="Arial" w:eastAsia="Times New Roman" w:hAnsi="Arial" w:cs="Arial"/>
                <w:b/>
                <w:bCs/>
                <w:color w:val="B5F282"/>
                <w:sz w:val="18"/>
                <w:szCs w:val="18"/>
              </w:rPr>
              <w:t>Author</w:t>
            </w:r>
          </w:p>
        </w:tc>
        <w:tc>
          <w:tcPr>
            <w:tcW w:w="660" w:type="dxa"/>
            <w:tcBorders>
              <w:top w:val="single" w:sz="6" w:space="0" w:color="ADAAAD"/>
              <w:left w:val="single" w:sz="6" w:space="0" w:color="ADAAAD"/>
              <w:bottom w:val="single" w:sz="6" w:space="0" w:color="ADAAAD"/>
              <w:right w:val="single" w:sz="6" w:space="0" w:color="ADAAAD"/>
            </w:tcBorders>
            <w:shd w:val="clear" w:color="auto" w:fill="104529"/>
            <w:hideMark/>
          </w:tcPr>
          <w:p w14:paraId="3A88998A" w14:textId="77777777" w:rsidR="00C01999" w:rsidRPr="00C01999" w:rsidRDefault="00C01999" w:rsidP="001403D4">
            <w:pPr>
              <w:spacing w:after="0" w:line="360" w:lineRule="auto"/>
              <w:jc w:val="center"/>
              <w:rPr>
                <w:rFonts w:ascii="Arial" w:eastAsia="Times New Roman" w:hAnsi="Arial" w:cs="Arial"/>
                <w:b/>
                <w:bCs/>
                <w:color w:val="B5F282"/>
                <w:sz w:val="18"/>
                <w:szCs w:val="18"/>
              </w:rPr>
            </w:pPr>
            <w:r w:rsidRPr="00C01999">
              <w:rPr>
                <w:rFonts w:ascii="Arial" w:eastAsia="Times New Roman" w:hAnsi="Arial" w:cs="Arial"/>
                <w:b/>
                <w:bCs/>
                <w:color w:val="B5F282"/>
                <w:sz w:val="18"/>
                <w:szCs w:val="18"/>
              </w:rPr>
              <w:t>Edition</w:t>
            </w:r>
          </w:p>
        </w:tc>
        <w:tc>
          <w:tcPr>
            <w:tcW w:w="1221" w:type="dxa"/>
            <w:tcBorders>
              <w:top w:val="single" w:sz="6" w:space="0" w:color="ADAAAD"/>
              <w:left w:val="single" w:sz="6" w:space="0" w:color="ADAAAD"/>
              <w:bottom w:val="single" w:sz="6" w:space="0" w:color="ADAAAD"/>
              <w:right w:val="single" w:sz="6" w:space="0" w:color="ADAAAD"/>
            </w:tcBorders>
            <w:shd w:val="clear" w:color="auto" w:fill="104529"/>
            <w:hideMark/>
          </w:tcPr>
          <w:p w14:paraId="25771050" w14:textId="77777777" w:rsidR="00C01999" w:rsidRPr="00C01999" w:rsidRDefault="00C01999" w:rsidP="001403D4">
            <w:pPr>
              <w:spacing w:after="0" w:line="360" w:lineRule="auto"/>
              <w:jc w:val="center"/>
              <w:rPr>
                <w:rFonts w:ascii="Arial" w:eastAsia="Times New Roman" w:hAnsi="Arial" w:cs="Arial"/>
                <w:b/>
                <w:bCs/>
                <w:color w:val="B5F282"/>
                <w:sz w:val="18"/>
                <w:szCs w:val="18"/>
              </w:rPr>
            </w:pPr>
            <w:r w:rsidRPr="00C01999">
              <w:rPr>
                <w:rFonts w:ascii="Arial" w:eastAsia="Times New Roman" w:hAnsi="Arial" w:cs="Arial"/>
                <w:b/>
                <w:bCs/>
                <w:color w:val="B5F282"/>
                <w:sz w:val="18"/>
                <w:szCs w:val="18"/>
              </w:rPr>
              <w:t>ISBN</w:t>
            </w:r>
          </w:p>
        </w:tc>
        <w:tc>
          <w:tcPr>
            <w:tcW w:w="0" w:type="auto"/>
            <w:vMerge/>
            <w:tcBorders>
              <w:top w:val="single" w:sz="6" w:space="0" w:color="ADAAAD"/>
              <w:left w:val="single" w:sz="6" w:space="0" w:color="ADAAAD"/>
              <w:bottom w:val="single" w:sz="6" w:space="0" w:color="ADAAAD"/>
              <w:right w:val="single" w:sz="6" w:space="0" w:color="ADAAAD"/>
            </w:tcBorders>
            <w:vAlign w:val="center"/>
            <w:hideMark/>
          </w:tcPr>
          <w:p w14:paraId="63B983FC" w14:textId="77777777" w:rsidR="00C01999" w:rsidRPr="00C01999" w:rsidRDefault="00C01999" w:rsidP="001403D4">
            <w:pPr>
              <w:spacing w:after="0" w:line="360" w:lineRule="auto"/>
              <w:rPr>
                <w:rFonts w:ascii="Arial" w:eastAsia="Times New Roman" w:hAnsi="Arial" w:cs="Arial"/>
                <w:b/>
                <w:bCs/>
                <w:color w:val="B5F282"/>
                <w:sz w:val="18"/>
                <w:szCs w:val="18"/>
              </w:rPr>
            </w:pPr>
          </w:p>
        </w:tc>
      </w:tr>
      <w:tr w:rsidR="00C01999" w:rsidRPr="00C01999" w14:paraId="36ACF7A0" w14:textId="77777777" w:rsidTr="00661732">
        <w:trPr>
          <w:trHeight w:val="50"/>
          <w:tblCellSpacing w:w="0" w:type="dxa"/>
        </w:trPr>
        <w:tc>
          <w:tcPr>
            <w:tcW w:w="0" w:type="auto"/>
            <w:gridSpan w:val="5"/>
            <w:vAlign w:val="center"/>
            <w:hideMark/>
          </w:tcPr>
          <w:p w14:paraId="7FFD6231" w14:textId="77777777" w:rsidR="00C01999" w:rsidRPr="00C01999" w:rsidRDefault="00C01999" w:rsidP="001403D4">
            <w:pPr>
              <w:spacing w:after="0" w:line="360" w:lineRule="auto"/>
              <w:jc w:val="center"/>
              <w:rPr>
                <w:rFonts w:ascii="Arial" w:eastAsia="Times New Roman" w:hAnsi="Arial" w:cs="Arial"/>
                <w:b/>
                <w:bCs/>
                <w:color w:val="B5F282"/>
                <w:sz w:val="18"/>
                <w:szCs w:val="18"/>
              </w:rPr>
            </w:pPr>
          </w:p>
        </w:tc>
      </w:tr>
      <w:tr w:rsidR="00C01999" w:rsidRPr="00C01999" w14:paraId="5B5A109B" w14:textId="77777777" w:rsidTr="00661732">
        <w:trPr>
          <w:tblCellSpacing w:w="0" w:type="dxa"/>
        </w:trPr>
        <w:tc>
          <w:tcPr>
            <w:tcW w:w="0" w:type="auto"/>
            <w:gridSpan w:val="4"/>
            <w:shd w:val="clear" w:color="auto" w:fill="E6F8D1"/>
            <w:hideMark/>
          </w:tcPr>
          <w:p w14:paraId="24A4787D" w14:textId="77777777" w:rsidR="00C01999" w:rsidRPr="00C01999" w:rsidRDefault="00824D22" w:rsidP="001403D4">
            <w:pPr>
              <w:spacing w:after="0" w:line="360" w:lineRule="auto"/>
              <w:rPr>
                <w:rFonts w:ascii="Arial" w:eastAsia="Times New Roman" w:hAnsi="Arial" w:cs="Arial"/>
                <w:color w:val="333333"/>
                <w:sz w:val="18"/>
                <w:szCs w:val="18"/>
              </w:rPr>
            </w:pPr>
            <w:hyperlink r:id="rId14" w:history="1">
              <w:r w:rsidR="00C01999" w:rsidRPr="00C01999">
                <w:rPr>
                  <w:rFonts w:ascii="Arial" w:eastAsia="Times New Roman" w:hAnsi="Arial" w:cs="Arial"/>
                  <w:b/>
                  <w:bCs/>
                  <w:color w:val="0000EF"/>
                  <w:sz w:val="18"/>
                  <w:szCs w:val="18"/>
                  <w:u w:val="single"/>
                </w:rPr>
                <w:t>Economics of Health and Health Care</w:t>
              </w:r>
            </w:hyperlink>
          </w:p>
        </w:tc>
        <w:tc>
          <w:tcPr>
            <w:tcW w:w="0" w:type="auto"/>
            <w:vMerge w:val="restart"/>
            <w:shd w:val="clear" w:color="auto" w:fill="E6F8D1"/>
            <w:vAlign w:val="center"/>
            <w:hideMark/>
          </w:tcPr>
          <w:p w14:paraId="54AF1233" w14:textId="77777777" w:rsidR="00C01999" w:rsidRPr="00C01999" w:rsidRDefault="00C01999" w:rsidP="001403D4">
            <w:pPr>
              <w:spacing w:after="0" w:line="360" w:lineRule="auto"/>
              <w:jc w:val="center"/>
              <w:rPr>
                <w:rFonts w:ascii="Arial" w:eastAsia="Times New Roman" w:hAnsi="Arial" w:cs="Arial"/>
                <w:color w:val="333333"/>
                <w:sz w:val="18"/>
                <w:szCs w:val="18"/>
              </w:rPr>
            </w:pPr>
            <w:r w:rsidRPr="00C01999">
              <w:rPr>
                <w:rFonts w:ascii="Arial" w:eastAsia="Times New Roman" w:hAnsi="Arial" w:cs="Arial"/>
                <w:noProof/>
                <w:color w:val="333333"/>
                <w:sz w:val="18"/>
                <w:szCs w:val="18"/>
              </w:rPr>
              <w:drawing>
                <wp:inline distT="0" distB="0" distL="0" distR="0" wp14:anchorId="03013C28" wp14:editId="616D84F9">
                  <wp:extent cx="565150" cy="114300"/>
                  <wp:effectExtent l="0" t="0" r="6350" b="0"/>
                  <wp:docPr id="4" name="Picture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150" cy="114300"/>
                          </a:xfrm>
                          <a:prstGeom prst="rect">
                            <a:avLst/>
                          </a:prstGeom>
                          <a:noFill/>
                          <a:ln>
                            <a:noFill/>
                          </a:ln>
                        </pic:spPr>
                      </pic:pic>
                    </a:graphicData>
                  </a:graphic>
                </wp:inline>
              </w:drawing>
            </w:r>
          </w:p>
        </w:tc>
      </w:tr>
      <w:tr w:rsidR="00C01999" w:rsidRPr="00C01999" w14:paraId="3EB79E32" w14:textId="77777777" w:rsidTr="00661732">
        <w:trPr>
          <w:tblCellSpacing w:w="0" w:type="dxa"/>
        </w:trPr>
        <w:tc>
          <w:tcPr>
            <w:tcW w:w="0" w:type="auto"/>
            <w:shd w:val="clear" w:color="auto" w:fill="E6F8D1"/>
            <w:vAlign w:val="center"/>
            <w:hideMark/>
          </w:tcPr>
          <w:p w14:paraId="293C0199" w14:textId="77777777" w:rsidR="00C01999" w:rsidRPr="00C01999" w:rsidRDefault="00C01999" w:rsidP="001403D4">
            <w:pPr>
              <w:spacing w:after="0" w:line="360" w:lineRule="auto"/>
              <w:rPr>
                <w:rFonts w:ascii="Arial" w:eastAsia="Times New Roman" w:hAnsi="Arial" w:cs="Arial"/>
                <w:color w:val="333333"/>
                <w:sz w:val="18"/>
                <w:szCs w:val="18"/>
              </w:rPr>
            </w:pPr>
            <w:r w:rsidRPr="00C01999">
              <w:rPr>
                <w:rFonts w:ascii="Arial" w:eastAsia="Times New Roman" w:hAnsi="Arial" w:cs="Arial"/>
                <w:color w:val="333333"/>
                <w:sz w:val="18"/>
                <w:szCs w:val="18"/>
              </w:rPr>
              <w:t>  </w:t>
            </w:r>
          </w:p>
        </w:tc>
        <w:tc>
          <w:tcPr>
            <w:tcW w:w="0" w:type="auto"/>
            <w:shd w:val="clear" w:color="auto" w:fill="E6F8D1"/>
            <w:hideMark/>
          </w:tcPr>
          <w:p w14:paraId="7E1604A6" w14:textId="77777777" w:rsidR="00C01999" w:rsidRPr="00C01999" w:rsidRDefault="00C01999" w:rsidP="001403D4">
            <w:pPr>
              <w:spacing w:after="0" w:line="360" w:lineRule="auto"/>
              <w:rPr>
                <w:rFonts w:ascii="Arial" w:eastAsia="Times New Roman" w:hAnsi="Arial" w:cs="Arial"/>
                <w:color w:val="333333"/>
                <w:sz w:val="18"/>
                <w:szCs w:val="18"/>
              </w:rPr>
            </w:pPr>
            <w:r w:rsidRPr="00C01999">
              <w:rPr>
                <w:rFonts w:ascii="Arial" w:eastAsia="Times New Roman" w:hAnsi="Arial" w:cs="Arial"/>
                <w:color w:val="333333"/>
                <w:sz w:val="18"/>
                <w:szCs w:val="18"/>
              </w:rPr>
              <w:t>Folland, Sherman</w:t>
            </w:r>
          </w:p>
        </w:tc>
        <w:tc>
          <w:tcPr>
            <w:tcW w:w="660" w:type="dxa"/>
            <w:shd w:val="clear" w:color="auto" w:fill="E6F8D1"/>
            <w:hideMark/>
          </w:tcPr>
          <w:p w14:paraId="2DBD4BBE" w14:textId="77777777" w:rsidR="00C01999" w:rsidRPr="00C01999" w:rsidRDefault="00C01999" w:rsidP="001403D4">
            <w:pPr>
              <w:spacing w:after="0" w:line="360" w:lineRule="auto"/>
              <w:jc w:val="center"/>
              <w:rPr>
                <w:rFonts w:ascii="Arial" w:eastAsia="Times New Roman" w:hAnsi="Arial" w:cs="Arial"/>
                <w:color w:val="333333"/>
                <w:sz w:val="18"/>
                <w:szCs w:val="18"/>
              </w:rPr>
            </w:pPr>
            <w:r w:rsidRPr="00C01999">
              <w:rPr>
                <w:rFonts w:ascii="Arial" w:eastAsia="Times New Roman" w:hAnsi="Arial" w:cs="Arial"/>
                <w:color w:val="333333"/>
                <w:sz w:val="18"/>
                <w:szCs w:val="18"/>
              </w:rPr>
              <w:t>7TH 13</w:t>
            </w:r>
          </w:p>
        </w:tc>
        <w:tc>
          <w:tcPr>
            <w:tcW w:w="0" w:type="auto"/>
            <w:shd w:val="clear" w:color="auto" w:fill="E6F8D1"/>
            <w:hideMark/>
          </w:tcPr>
          <w:p w14:paraId="520F802E" w14:textId="77777777" w:rsidR="00C01999" w:rsidRPr="00C01999" w:rsidRDefault="00C01999" w:rsidP="001403D4">
            <w:pPr>
              <w:spacing w:after="0" w:line="360" w:lineRule="auto"/>
              <w:jc w:val="center"/>
              <w:rPr>
                <w:rFonts w:ascii="Arial" w:eastAsia="Times New Roman" w:hAnsi="Arial" w:cs="Arial"/>
                <w:color w:val="333333"/>
                <w:sz w:val="18"/>
                <w:szCs w:val="18"/>
              </w:rPr>
            </w:pPr>
            <w:r w:rsidRPr="00C01999">
              <w:rPr>
                <w:rFonts w:ascii="Arial" w:eastAsia="Times New Roman" w:hAnsi="Arial" w:cs="Arial"/>
                <w:color w:val="333333"/>
                <w:sz w:val="18"/>
                <w:szCs w:val="18"/>
              </w:rPr>
              <w:t>0-13-277369-4</w:t>
            </w:r>
          </w:p>
        </w:tc>
        <w:tc>
          <w:tcPr>
            <w:tcW w:w="0" w:type="auto"/>
            <w:vMerge/>
            <w:shd w:val="clear" w:color="auto" w:fill="E6F8D1"/>
            <w:vAlign w:val="center"/>
            <w:hideMark/>
          </w:tcPr>
          <w:p w14:paraId="37B53B7B" w14:textId="77777777" w:rsidR="00C01999" w:rsidRPr="00C01999" w:rsidRDefault="00C01999" w:rsidP="001403D4">
            <w:pPr>
              <w:spacing w:after="0" w:line="360" w:lineRule="auto"/>
              <w:rPr>
                <w:rFonts w:ascii="Arial" w:eastAsia="Times New Roman" w:hAnsi="Arial" w:cs="Arial"/>
                <w:color w:val="333333"/>
                <w:sz w:val="18"/>
                <w:szCs w:val="18"/>
              </w:rPr>
            </w:pPr>
          </w:p>
        </w:tc>
      </w:tr>
      <w:tr w:rsidR="00C01999" w:rsidRPr="00C01999" w14:paraId="47D49CAF" w14:textId="77777777" w:rsidTr="00661732">
        <w:trPr>
          <w:tblCellSpacing w:w="0" w:type="dxa"/>
        </w:trPr>
        <w:tc>
          <w:tcPr>
            <w:tcW w:w="0" w:type="auto"/>
            <w:gridSpan w:val="4"/>
            <w:hideMark/>
          </w:tcPr>
          <w:p w14:paraId="253CCD11" w14:textId="77777777" w:rsidR="00C01999" w:rsidRPr="00C01999" w:rsidRDefault="00824D22" w:rsidP="001403D4">
            <w:pPr>
              <w:spacing w:after="0" w:line="360" w:lineRule="auto"/>
              <w:rPr>
                <w:rFonts w:ascii="Arial" w:eastAsia="Times New Roman" w:hAnsi="Arial" w:cs="Arial"/>
                <w:color w:val="333333"/>
                <w:sz w:val="18"/>
                <w:szCs w:val="18"/>
              </w:rPr>
            </w:pPr>
            <w:hyperlink r:id="rId16" w:history="1">
              <w:r w:rsidR="00C01999" w:rsidRPr="00C01999">
                <w:rPr>
                  <w:rFonts w:ascii="Arial" w:eastAsia="Times New Roman" w:hAnsi="Arial" w:cs="Arial"/>
                  <w:b/>
                  <w:bCs/>
                  <w:color w:val="0000EF"/>
                  <w:sz w:val="18"/>
                  <w:szCs w:val="18"/>
                  <w:u w:val="single"/>
                </w:rPr>
                <w:t>Health Economics</w:t>
              </w:r>
            </w:hyperlink>
          </w:p>
        </w:tc>
        <w:tc>
          <w:tcPr>
            <w:tcW w:w="0" w:type="auto"/>
            <w:vMerge w:val="restart"/>
            <w:vAlign w:val="center"/>
            <w:hideMark/>
          </w:tcPr>
          <w:p w14:paraId="2893C40B" w14:textId="77777777" w:rsidR="00C01999" w:rsidRPr="00C01999" w:rsidRDefault="00C01999" w:rsidP="001403D4">
            <w:pPr>
              <w:spacing w:after="0" w:line="360" w:lineRule="auto"/>
              <w:jc w:val="center"/>
              <w:rPr>
                <w:rFonts w:ascii="Arial" w:eastAsia="Times New Roman" w:hAnsi="Arial" w:cs="Arial"/>
                <w:color w:val="333333"/>
                <w:sz w:val="18"/>
                <w:szCs w:val="18"/>
              </w:rPr>
            </w:pPr>
            <w:r w:rsidRPr="00C01999">
              <w:rPr>
                <w:rFonts w:ascii="Arial" w:eastAsia="Times New Roman" w:hAnsi="Arial" w:cs="Arial"/>
                <w:noProof/>
                <w:color w:val="333333"/>
                <w:sz w:val="18"/>
                <w:szCs w:val="18"/>
              </w:rPr>
              <w:drawing>
                <wp:inline distT="0" distB="0" distL="0" distR="0" wp14:anchorId="41933860" wp14:editId="47E68547">
                  <wp:extent cx="565150" cy="114300"/>
                  <wp:effectExtent l="0" t="0" r="6350" b="0"/>
                  <wp:docPr id="3" name="Picture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150" cy="114300"/>
                          </a:xfrm>
                          <a:prstGeom prst="rect">
                            <a:avLst/>
                          </a:prstGeom>
                          <a:noFill/>
                          <a:ln>
                            <a:noFill/>
                          </a:ln>
                        </pic:spPr>
                      </pic:pic>
                    </a:graphicData>
                  </a:graphic>
                </wp:inline>
              </w:drawing>
            </w:r>
          </w:p>
        </w:tc>
      </w:tr>
      <w:tr w:rsidR="00C01999" w:rsidRPr="00C01999" w14:paraId="67D8886A" w14:textId="77777777" w:rsidTr="00661732">
        <w:trPr>
          <w:tblCellSpacing w:w="0" w:type="dxa"/>
        </w:trPr>
        <w:tc>
          <w:tcPr>
            <w:tcW w:w="0" w:type="auto"/>
            <w:vAlign w:val="center"/>
            <w:hideMark/>
          </w:tcPr>
          <w:p w14:paraId="428BB260" w14:textId="77777777" w:rsidR="00C01999" w:rsidRPr="00C01999" w:rsidRDefault="00C01999" w:rsidP="001403D4">
            <w:pPr>
              <w:spacing w:after="0" w:line="360" w:lineRule="auto"/>
              <w:rPr>
                <w:rFonts w:ascii="Arial" w:eastAsia="Times New Roman" w:hAnsi="Arial" w:cs="Arial"/>
                <w:color w:val="333333"/>
                <w:sz w:val="18"/>
                <w:szCs w:val="18"/>
              </w:rPr>
            </w:pPr>
            <w:r w:rsidRPr="00C01999">
              <w:rPr>
                <w:rFonts w:ascii="Arial" w:eastAsia="Times New Roman" w:hAnsi="Arial" w:cs="Arial"/>
                <w:color w:val="333333"/>
                <w:sz w:val="18"/>
                <w:szCs w:val="18"/>
              </w:rPr>
              <w:t>  </w:t>
            </w:r>
          </w:p>
        </w:tc>
        <w:tc>
          <w:tcPr>
            <w:tcW w:w="0" w:type="auto"/>
            <w:hideMark/>
          </w:tcPr>
          <w:p w14:paraId="0446EDB0" w14:textId="77777777" w:rsidR="00C01999" w:rsidRPr="00C01999" w:rsidRDefault="00C01999" w:rsidP="001403D4">
            <w:pPr>
              <w:spacing w:after="0" w:line="360" w:lineRule="auto"/>
              <w:rPr>
                <w:rFonts w:ascii="Arial" w:eastAsia="Times New Roman" w:hAnsi="Arial" w:cs="Arial"/>
                <w:color w:val="333333"/>
                <w:sz w:val="18"/>
                <w:szCs w:val="18"/>
              </w:rPr>
            </w:pPr>
            <w:r w:rsidRPr="00C01999">
              <w:rPr>
                <w:rFonts w:ascii="Arial" w:eastAsia="Times New Roman" w:hAnsi="Arial" w:cs="Arial"/>
                <w:color w:val="333333"/>
                <w:sz w:val="18"/>
                <w:szCs w:val="18"/>
              </w:rPr>
              <w:t>Phelps</w:t>
            </w:r>
          </w:p>
        </w:tc>
        <w:tc>
          <w:tcPr>
            <w:tcW w:w="660" w:type="dxa"/>
            <w:hideMark/>
          </w:tcPr>
          <w:p w14:paraId="30192020" w14:textId="77777777" w:rsidR="00C01999" w:rsidRPr="00C01999" w:rsidRDefault="00C01999" w:rsidP="001403D4">
            <w:pPr>
              <w:spacing w:after="0" w:line="360" w:lineRule="auto"/>
              <w:jc w:val="center"/>
              <w:rPr>
                <w:rFonts w:ascii="Arial" w:eastAsia="Times New Roman" w:hAnsi="Arial" w:cs="Arial"/>
                <w:color w:val="333333"/>
                <w:sz w:val="18"/>
                <w:szCs w:val="18"/>
              </w:rPr>
            </w:pPr>
            <w:r w:rsidRPr="00C01999">
              <w:rPr>
                <w:rFonts w:ascii="Arial" w:eastAsia="Times New Roman" w:hAnsi="Arial" w:cs="Arial"/>
                <w:color w:val="333333"/>
                <w:sz w:val="18"/>
                <w:szCs w:val="18"/>
              </w:rPr>
              <w:t>5TH 13</w:t>
            </w:r>
          </w:p>
        </w:tc>
        <w:tc>
          <w:tcPr>
            <w:tcW w:w="0" w:type="auto"/>
            <w:hideMark/>
          </w:tcPr>
          <w:p w14:paraId="4EF24563" w14:textId="77777777" w:rsidR="00C01999" w:rsidRPr="00C01999" w:rsidRDefault="00C01999" w:rsidP="001403D4">
            <w:pPr>
              <w:spacing w:after="0" w:line="360" w:lineRule="auto"/>
              <w:jc w:val="center"/>
              <w:rPr>
                <w:rFonts w:ascii="Arial" w:eastAsia="Times New Roman" w:hAnsi="Arial" w:cs="Arial"/>
                <w:color w:val="333333"/>
                <w:sz w:val="18"/>
                <w:szCs w:val="18"/>
              </w:rPr>
            </w:pPr>
            <w:r w:rsidRPr="00C01999">
              <w:rPr>
                <w:rFonts w:ascii="Arial" w:eastAsia="Times New Roman" w:hAnsi="Arial" w:cs="Arial"/>
                <w:color w:val="333333"/>
                <w:sz w:val="18"/>
                <w:szCs w:val="18"/>
              </w:rPr>
              <w:t>0-13-294853-2</w:t>
            </w:r>
          </w:p>
        </w:tc>
        <w:tc>
          <w:tcPr>
            <w:tcW w:w="0" w:type="auto"/>
            <w:vMerge/>
            <w:vAlign w:val="center"/>
            <w:hideMark/>
          </w:tcPr>
          <w:p w14:paraId="3F5CD808" w14:textId="77777777" w:rsidR="00C01999" w:rsidRPr="00C01999" w:rsidRDefault="00C01999" w:rsidP="001403D4">
            <w:pPr>
              <w:spacing w:after="0" w:line="360" w:lineRule="auto"/>
              <w:rPr>
                <w:rFonts w:ascii="Arial" w:eastAsia="Times New Roman" w:hAnsi="Arial" w:cs="Arial"/>
                <w:color w:val="333333"/>
                <w:sz w:val="18"/>
                <w:szCs w:val="18"/>
              </w:rPr>
            </w:pPr>
          </w:p>
        </w:tc>
      </w:tr>
      <w:tr w:rsidR="00C01999" w:rsidRPr="00C01999" w14:paraId="0425656C" w14:textId="77777777" w:rsidTr="00661732">
        <w:trPr>
          <w:tblCellSpacing w:w="0" w:type="dxa"/>
        </w:trPr>
        <w:tc>
          <w:tcPr>
            <w:tcW w:w="0" w:type="auto"/>
            <w:gridSpan w:val="4"/>
            <w:shd w:val="clear" w:color="auto" w:fill="E6F8D1"/>
            <w:hideMark/>
          </w:tcPr>
          <w:p w14:paraId="78F63EB8" w14:textId="77777777" w:rsidR="00C01999" w:rsidRPr="00C01999" w:rsidRDefault="00824D22" w:rsidP="001403D4">
            <w:pPr>
              <w:spacing w:after="0" w:line="360" w:lineRule="auto"/>
              <w:rPr>
                <w:rFonts w:ascii="Arial" w:eastAsia="Times New Roman" w:hAnsi="Arial" w:cs="Arial"/>
                <w:color w:val="333333"/>
                <w:sz w:val="18"/>
                <w:szCs w:val="18"/>
              </w:rPr>
            </w:pPr>
            <w:hyperlink r:id="rId18" w:history="1">
              <w:r w:rsidR="00C01999" w:rsidRPr="00C01999">
                <w:rPr>
                  <w:rFonts w:ascii="Arial" w:eastAsia="Times New Roman" w:hAnsi="Arial" w:cs="Arial"/>
                  <w:b/>
                  <w:bCs/>
                  <w:color w:val="0000EF"/>
                  <w:sz w:val="18"/>
                  <w:szCs w:val="18"/>
                  <w:u w:val="single"/>
                </w:rPr>
                <w:t>Health Economics</w:t>
              </w:r>
            </w:hyperlink>
          </w:p>
        </w:tc>
        <w:tc>
          <w:tcPr>
            <w:tcW w:w="0" w:type="auto"/>
            <w:vMerge w:val="restart"/>
            <w:shd w:val="clear" w:color="auto" w:fill="E6F8D1"/>
            <w:vAlign w:val="center"/>
            <w:hideMark/>
          </w:tcPr>
          <w:p w14:paraId="19D10E7C" w14:textId="77777777" w:rsidR="00C01999" w:rsidRPr="00C01999" w:rsidRDefault="00C01999" w:rsidP="001403D4">
            <w:pPr>
              <w:spacing w:after="0" w:line="360" w:lineRule="auto"/>
              <w:jc w:val="center"/>
              <w:rPr>
                <w:rFonts w:ascii="Arial" w:eastAsia="Times New Roman" w:hAnsi="Arial" w:cs="Arial"/>
                <w:color w:val="333333"/>
                <w:sz w:val="18"/>
                <w:szCs w:val="18"/>
              </w:rPr>
            </w:pPr>
            <w:r w:rsidRPr="00C01999">
              <w:rPr>
                <w:rFonts w:ascii="Arial" w:eastAsia="Times New Roman" w:hAnsi="Arial" w:cs="Arial"/>
                <w:noProof/>
                <w:color w:val="333333"/>
                <w:sz w:val="18"/>
                <w:szCs w:val="18"/>
              </w:rPr>
              <w:drawing>
                <wp:inline distT="0" distB="0" distL="0" distR="0" wp14:anchorId="7193DCCA" wp14:editId="508A3615">
                  <wp:extent cx="565150" cy="114300"/>
                  <wp:effectExtent l="0" t="0" r="6350" b="0"/>
                  <wp:docPr id="2" name="Picture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150" cy="114300"/>
                          </a:xfrm>
                          <a:prstGeom prst="rect">
                            <a:avLst/>
                          </a:prstGeom>
                          <a:noFill/>
                          <a:ln>
                            <a:noFill/>
                          </a:ln>
                        </pic:spPr>
                      </pic:pic>
                    </a:graphicData>
                  </a:graphic>
                </wp:inline>
              </w:drawing>
            </w:r>
          </w:p>
        </w:tc>
      </w:tr>
      <w:tr w:rsidR="00C01999" w:rsidRPr="00C01999" w14:paraId="0F5C116A" w14:textId="77777777" w:rsidTr="00661732">
        <w:trPr>
          <w:tblCellSpacing w:w="0" w:type="dxa"/>
        </w:trPr>
        <w:tc>
          <w:tcPr>
            <w:tcW w:w="0" w:type="auto"/>
            <w:shd w:val="clear" w:color="auto" w:fill="E6F8D1"/>
            <w:vAlign w:val="center"/>
            <w:hideMark/>
          </w:tcPr>
          <w:p w14:paraId="29B08075" w14:textId="77777777" w:rsidR="00C01999" w:rsidRPr="00C01999" w:rsidRDefault="00C01999" w:rsidP="001403D4">
            <w:pPr>
              <w:spacing w:after="0" w:line="360" w:lineRule="auto"/>
              <w:rPr>
                <w:rFonts w:ascii="Arial" w:eastAsia="Times New Roman" w:hAnsi="Arial" w:cs="Arial"/>
                <w:color w:val="333333"/>
                <w:sz w:val="18"/>
                <w:szCs w:val="18"/>
              </w:rPr>
            </w:pPr>
            <w:r w:rsidRPr="00C01999">
              <w:rPr>
                <w:rFonts w:ascii="Arial" w:eastAsia="Times New Roman" w:hAnsi="Arial" w:cs="Arial"/>
                <w:color w:val="333333"/>
                <w:sz w:val="18"/>
                <w:szCs w:val="18"/>
              </w:rPr>
              <w:t>  </w:t>
            </w:r>
          </w:p>
        </w:tc>
        <w:tc>
          <w:tcPr>
            <w:tcW w:w="0" w:type="auto"/>
            <w:shd w:val="clear" w:color="auto" w:fill="E6F8D1"/>
            <w:hideMark/>
          </w:tcPr>
          <w:p w14:paraId="733CC006" w14:textId="77777777" w:rsidR="00C01999" w:rsidRPr="00C01999" w:rsidRDefault="00C01999" w:rsidP="001403D4">
            <w:pPr>
              <w:spacing w:after="0" w:line="360" w:lineRule="auto"/>
              <w:rPr>
                <w:rFonts w:ascii="Arial" w:eastAsia="Times New Roman" w:hAnsi="Arial" w:cs="Arial"/>
                <w:color w:val="333333"/>
                <w:sz w:val="18"/>
                <w:szCs w:val="18"/>
              </w:rPr>
            </w:pPr>
            <w:r w:rsidRPr="00C01999">
              <w:rPr>
                <w:rFonts w:ascii="Arial" w:eastAsia="Times New Roman" w:hAnsi="Arial" w:cs="Arial"/>
                <w:color w:val="333333"/>
                <w:sz w:val="18"/>
                <w:szCs w:val="18"/>
              </w:rPr>
              <w:t>Bhattacharya, Jay</w:t>
            </w:r>
          </w:p>
        </w:tc>
        <w:tc>
          <w:tcPr>
            <w:tcW w:w="660" w:type="dxa"/>
            <w:shd w:val="clear" w:color="auto" w:fill="E6F8D1"/>
            <w:hideMark/>
          </w:tcPr>
          <w:p w14:paraId="7C9F96DE" w14:textId="77777777" w:rsidR="00C01999" w:rsidRPr="00C01999" w:rsidRDefault="00C01999" w:rsidP="001403D4">
            <w:pPr>
              <w:spacing w:after="0" w:line="360" w:lineRule="auto"/>
              <w:jc w:val="center"/>
              <w:rPr>
                <w:rFonts w:ascii="Arial" w:eastAsia="Times New Roman" w:hAnsi="Arial" w:cs="Arial"/>
                <w:color w:val="333333"/>
                <w:sz w:val="18"/>
                <w:szCs w:val="18"/>
              </w:rPr>
            </w:pPr>
            <w:r w:rsidRPr="00C01999">
              <w:rPr>
                <w:rFonts w:ascii="Arial" w:eastAsia="Times New Roman" w:hAnsi="Arial" w:cs="Arial"/>
                <w:color w:val="333333"/>
                <w:sz w:val="18"/>
                <w:szCs w:val="18"/>
              </w:rPr>
              <w:t>14</w:t>
            </w:r>
          </w:p>
        </w:tc>
        <w:tc>
          <w:tcPr>
            <w:tcW w:w="0" w:type="auto"/>
            <w:shd w:val="clear" w:color="auto" w:fill="E6F8D1"/>
            <w:hideMark/>
          </w:tcPr>
          <w:p w14:paraId="116BCA0C" w14:textId="77777777" w:rsidR="00C01999" w:rsidRPr="00C01999" w:rsidRDefault="00C01999" w:rsidP="001403D4">
            <w:pPr>
              <w:spacing w:after="0" w:line="360" w:lineRule="auto"/>
              <w:jc w:val="center"/>
              <w:rPr>
                <w:rFonts w:ascii="Arial" w:eastAsia="Times New Roman" w:hAnsi="Arial" w:cs="Arial"/>
                <w:color w:val="333333"/>
                <w:sz w:val="18"/>
                <w:szCs w:val="18"/>
              </w:rPr>
            </w:pPr>
            <w:r w:rsidRPr="00C01999">
              <w:rPr>
                <w:rFonts w:ascii="Arial" w:eastAsia="Times New Roman" w:hAnsi="Arial" w:cs="Arial"/>
                <w:color w:val="333333"/>
                <w:sz w:val="18"/>
                <w:szCs w:val="18"/>
              </w:rPr>
              <w:t>1-137-02996-X</w:t>
            </w:r>
          </w:p>
        </w:tc>
        <w:tc>
          <w:tcPr>
            <w:tcW w:w="0" w:type="auto"/>
            <w:vMerge/>
            <w:shd w:val="clear" w:color="auto" w:fill="E6F8D1"/>
            <w:vAlign w:val="center"/>
            <w:hideMark/>
          </w:tcPr>
          <w:p w14:paraId="6F32EA86" w14:textId="77777777" w:rsidR="00C01999" w:rsidRPr="00C01999" w:rsidRDefault="00C01999" w:rsidP="001403D4">
            <w:pPr>
              <w:spacing w:after="0" w:line="360" w:lineRule="auto"/>
              <w:rPr>
                <w:rFonts w:ascii="Arial" w:eastAsia="Times New Roman" w:hAnsi="Arial" w:cs="Arial"/>
                <w:color w:val="333333"/>
                <w:sz w:val="18"/>
                <w:szCs w:val="18"/>
              </w:rPr>
            </w:pPr>
          </w:p>
        </w:tc>
      </w:tr>
      <w:tr w:rsidR="00C01999" w:rsidRPr="00C01999" w14:paraId="74EA32FE" w14:textId="77777777" w:rsidTr="00661732">
        <w:trPr>
          <w:tblCellSpacing w:w="0" w:type="dxa"/>
        </w:trPr>
        <w:tc>
          <w:tcPr>
            <w:tcW w:w="0" w:type="auto"/>
            <w:gridSpan w:val="4"/>
            <w:hideMark/>
          </w:tcPr>
          <w:p w14:paraId="5A14D75D" w14:textId="77777777" w:rsidR="00C01999" w:rsidRPr="00C01999" w:rsidRDefault="00824D22" w:rsidP="001403D4">
            <w:pPr>
              <w:spacing w:after="0" w:line="360" w:lineRule="auto"/>
              <w:rPr>
                <w:rFonts w:ascii="Arial" w:eastAsia="Times New Roman" w:hAnsi="Arial" w:cs="Arial"/>
                <w:color w:val="333333"/>
                <w:sz w:val="18"/>
                <w:szCs w:val="18"/>
              </w:rPr>
            </w:pPr>
            <w:hyperlink r:id="rId19" w:history="1">
              <w:r w:rsidR="00C01999" w:rsidRPr="00C01999">
                <w:rPr>
                  <w:rFonts w:ascii="Arial" w:eastAsia="Times New Roman" w:hAnsi="Arial" w:cs="Arial"/>
                  <w:b/>
                  <w:bCs/>
                  <w:color w:val="0000EF"/>
                  <w:sz w:val="18"/>
                  <w:szCs w:val="18"/>
                  <w:u w:val="single"/>
                </w:rPr>
                <w:t>Health Economics and Policy</w:t>
              </w:r>
            </w:hyperlink>
          </w:p>
        </w:tc>
        <w:tc>
          <w:tcPr>
            <w:tcW w:w="0" w:type="auto"/>
            <w:vMerge w:val="restart"/>
            <w:vAlign w:val="center"/>
            <w:hideMark/>
          </w:tcPr>
          <w:p w14:paraId="6C96EC0A" w14:textId="77777777" w:rsidR="00C01999" w:rsidRPr="00C01999" w:rsidRDefault="00C01999" w:rsidP="001403D4">
            <w:pPr>
              <w:spacing w:after="0" w:line="360" w:lineRule="auto"/>
              <w:jc w:val="center"/>
              <w:rPr>
                <w:rFonts w:ascii="Arial" w:eastAsia="Times New Roman" w:hAnsi="Arial" w:cs="Arial"/>
                <w:color w:val="333333"/>
                <w:sz w:val="18"/>
                <w:szCs w:val="18"/>
              </w:rPr>
            </w:pPr>
            <w:r w:rsidRPr="00C01999">
              <w:rPr>
                <w:rFonts w:ascii="Arial" w:eastAsia="Times New Roman" w:hAnsi="Arial" w:cs="Arial"/>
                <w:noProof/>
                <w:color w:val="333333"/>
                <w:sz w:val="18"/>
                <w:szCs w:val="18"/>
              </w:rPr>
              <w:drawing>
                <wp:inline distT="0" distB="0" distL="0" distR="0" wp14:anchorId="6149917A" wp14:editId="5E5EEAF5">
                  <wp:extent cx="565150" cy="114300"/>
                  <wp:effectExtent l="0" t="0" r="6350" b="0"/>
                  <wp:docPr id="1" name="Picture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150" cy="114300"/>
                          </a:xfrm>
                          <a:prstGeom prst="rect">
                            <a:avLst/>
                          </a:prstGeom>
                          <a:noFill/>
                          <a:ln>
                            <a:noFill/>
                          </a:ln>
                        </pic:spPr>
                      </pic:pic>
                    </a:graphicData>
                  </a:graphic>
                </wp:inline>
              </w:drawing>
            </w:r>
          </w:p>
        </w:tc>
      </w:tr>
      <w:tr w:rsidR="00C01999" w:rsidRPr="00C01999" w14:paraId="18F54832" w14:textId="77777777" w:rsidTr="00661732">
        <w:trPr>
          <w:tblCellSpacing w:w="0" w:type="dxa"/>
        </w:trPr>
        <w:tc>
          <w:tcPr>
            <w:tcW w:w="0" w:type="auto"/>
            <w:vAlign w:val="center"/>
            <w:hideMark/>
          </w:tcPr>
          <w:p w14:paraId="57B321C0" w14:textId="77777777" w:rsidR="00C01999" w:rsidRPr="00C01999" w:rsidRDefault="00C01999" w:rsidP="001403D4">
            <w:pPr>
              <w:spacing w:after="0" w:line="360" w:lineRule="auto"/>
              <w:rPr>
                <w:rFonts w:ascii="Arial" w:eastAsia="Times New Roman" w:hAnsi="Arial" w:cs="Arial"/>
                <w:color w:val="333333"/>
                <w:sz w:val="18"/>
                <w:szCs w:val="18"/>
              </w:rPr>
            </w:pPr>
            <w:r w:rsidRPr="00C01999">
              <w:rPr>
                <w:rFonts w:ascii="Arial" w:eastAsia="Times New Roman" w:hAnsi="Arial" w:cs="Arial"/>
                <w:color w:val="333333"/>
                <w:sz w:val="18"/>
                <w:szCs w:val="18"/>
              </w:rPr>
              <w:t>  </w:t>
            </w:r>
          </w:p>
        </w:tc>
        <w:tc>
          <w:tcPr>
            <w:tcW w:w="0" w:type="auto"/>
            <w:hideMark/>
          </w:tcPr>
          <w:p w14:paraId="0E2296BF" w14:textId="77777777" w:rsidR="00C01999" w:rsidRPr="00C01999" w:rsidRDefault="00C01999" w:rsidP="001403D4">
            <w:pPr>
              <w:spacing w:after="0" w:line="360" w:lineRule="auto"/>
              <w:rPr>
                <w:rFonts w:ascii="Arial" w:eastAsia="Times New Roman" w:hAnsi="Arial" w:cs="Arial"/>
                <w:color w:val="333333"/>
                <w:sz w:val="18"/>
                <w:szCs w:val="18"/>
              </w:rPr>
            </w:pPr>
            <w:r w:rsidRPr="00C01999">
              <w:rPr>
                <w:rFonts w:ascii="Arial" w:eastAsia="Times New Roman" w:hAnsi="Arial" w:cs="Arial"/>
                <w:color w:val="333333"/>
                <w:sz w:val="18"/>
                <w:szCs w:val="18"/>
              </w:rPr>
              <w:t>Henderson, James W.</w:t>
            </w:r>
          </w:p>
        </w:tc>
        <w:tc>
          <w:tcPr>
            <w:tcW w:w="660" w:type="dxa"/>
            <w:hideMark/>
          </w:tcPr>
          <w:p w14:paraId="5FFDE89D" w14:textId="77777777" w:rsidR="00C01999" w:rsidRPr="00C01999" w:rsidRDefault="00C01999" w:rsidP="001403D4">
            <w:pPr>
              <w:spacing w:after="0" w:line="360" w:lineRule="auto"/>
              <w:jc w:val="center"/>
              <w:rPr>
                <w:rFonts w:ascii="Arial" w:eastAsia="Times New Roman" w:hAnsi="Arial" w:cs="Arial"/>
                <w:color w:val="333333"/>
                <w:sz w:val="18"/>
                <w:szCs w:val="18"/>
              </w:rPr>
            </w:pPr>
            <w:r w:rsidRPr="00C01999">
              <w:rPr>
                <w:rFonts w:ascii="Arial" w:eastAsia="Times New Roman" w:hAnsi="Arial" w:cs="Arial"/>
                <w:color w:val="333333"/>
                <w:sz w:val="18"/>
                <w:szCs w:val="18"/>
              </w:rPr>
              <w:t>6TH 15</w:t>
            </w:r>
          </w:p>
        </w:tc>
        <w:tc>
          <w:tcPr>
            <w:tcW w:w="0" w:type="auto"/>
            <w:hideMark/>
          </w:tcPr>
          <w:p w14:paraId="2AD1B6F6" w14:textId="77777777" w:rsidR="00C01999" w:rsidRPr="00C01999" w:rsidRDefault="00C01999" w:rsidP="001403D4">
            <w:pPr>
              <w:spacing w:after="0" w:line="360" w:lineRule="auto"/>
              <w:jc w:val="center"/>
              <w:rPr>
                <w:rFonts w:ascii="Arial" w:eastAsia="Times New Roman" w:hAnsi="Arial" w:cs="Arial"/>
                <w:color w:val="333333"/>
                <w:sz w:val="18"/>
                <w:szCs w:val="18"/>
              </w:rPr>
            </w:pPr>
            <w:r w:rsidRPr="00C01999">
              <w:rPr>
                <w:rFonts w:ascii="Arial" w:eastAsia="Times New Roman" w:hAnsi="Arial" w:cs="Arial"/>
                <w:color w:val="333333"/>
                <w:sz w:val="18"/>
                <w:szCs w:val="18"/>
              </w:rPr>
              <w:t>1-285-75849-8</w:t>
            </w:r>
          </w:p>
        </w:tc>
        <w:tc>
          <w:tcPr>
            <w:tcW w:w="0" w:type="auto"/>
            <w:vMerge/>
            <w:vAlign w:val="center"/>
            <w:hideMark/>
          </w:tcPr>
          <w:p w14:paraId="4A64D2BC" w14:textId="77777777" w:rsidR="00C01999" w:rsidRPr="00C01999" w:rsidRDefault="00C01999" w:rsidP="001403D4">
            <w:pPr>
              <w:spacing w:after="0" w:line="360" w:lineRule="auto"/>
              <w:rPr>
                <w:rFonts w:ascii="Arial" w:eastAsia="Times New Roman" w:hAnsi="Arial" w:cs="Arial"/>
                <w:color w:val="333333"/>
                <w:sz w:val="18"/>
                <w:szCs w:val="18"/>
              </w:rPr>
            </w:pPr>
          </w:p>
        </w:tc>
      </w:tr>
    </w:tbl>
    <w:p w14:paraId="14DF6E19" w14:textId="77777777" w:rsidR="00F61B6F" w:rsidRDefault="00F61B6F" w:rsidP="001403D4">
      <w:pPr>
        <w:spacing w:line="360" w:lineRule="auto"/>
        <w:jc w:val="center"/>
      </w:pPr>
    </w:p>
    <w:p w14:paraId="5A8F76F1" w14:textId="1B4D6D22" w:rsidR="00C01999" w:rsidRPr="00F61B6F" w:rsidRDefault="00F61B6F" w:rsidP="001403D4">
      <w:pPr>
        <w:spacing w:after="0" w:line="360" w:lineRule="auto"/>
        <w:jc w:val="center"/>
        <w:rPr>
          <w:rFonts w:ascii="Times New Roman" w:eastAsia="Times New Roman" w:hAnsi="Times New Roman" w:cs="Times New Roman"/>
          <w:sz w:val="24"/>
          <w:szCs w:val="24"/>
        </w:rPr>
      </w:pPr>
      <w:r w:rsidRPr="00F61B6F">
        <w:rPr>
          <w:rFonts w:ascii="Times New Roman" w:eastAsia="Times New Roman" w:hAnsi="Times New Roman" w:cs="Times New Roman"/>
          <w:sz w:val="24"/>
          <w:szCs w:val="24"/>
        </w:rPr>
        <w:t>F</w:t>
      </w:r>
      <w:r w:rsidR="00B637E0">
        <w:rPr>
          <w:rFonts w:ascii="Times New Roman" w:eastAsia="Times New Roman" w:hAnsi="Times New Roman" w:cs="Times New Roman"/>
          <w:sz w:val="24"/>
          <w:szCs w:val="24"/>
        </w:rPr>
        <w:t>igure 3</w:t>
      </w:r>
      <w:r w:rsidRPr="00F61B6F">
        <w:rPr>
          <w:rFonts w:ascii="Times New Roman" w:eastAsia="Times New Roman" w:hAnsi="Times New Roman" w:cs="Times New Roman"/>
          <w:sz w:val="24"/>
          <w:szCs w:val="24"/>
        </w:rPr>
        <w:t>: Leading Health Economics Textbooks.</w:t>
      </w:r>
    </w:p>
    <w:p w14:paraId="4CD2EECA" w14:textId="77777777" w:rsidR="00F61B6F" w:rsidRPr="00F61B6F" w:rsidRDefault="00F61B6F" w:rsidP="001403D4">
      <w:pPr>
        <w:spacing w:after="0" w:line="360" w:lineRule="auto"/>
        <w:jc w:val="center"/>
        <w:rPr>
          <w:rFonts w:ascii="Times New Roman" w:eastAsia="Times New Roman" w:hAnsi="Times New Roman" w:cs="Times New Roman"/>
          <w:sz w:val="24"/>
          <w:szCs w:val="24"/>
        </w:rPr>
      </w:pPr>
      <w:r w:rsidRPr="00F61B6F">
        <w:rPr>
          <w:rFonts w:ascii="Times New Roman" w:eastAsia="Times New Roman" w:hAnsi="Times New Roman" w:cs="Times New Roman"/>
          <w:sz w:val="24"/>
          <w:szCs w:val="24"/>
        </w:rPr>
        <w:t xml:space="preserve">Source: </w:t>
      </w:r>
      <w:hyperlink r:id="rId20" w:history="1">
        <w:r w:rsidRPr="00036BB2">
          <w:rPr>
            <w:rStyle w:val="Hyperlink"/>
            <w:rFonts w:ascii="Times New Roman" w:eastAsia="Times New Roman" w:hAnsi="Times New Roman" w:cs="Times New Roman"/>
            <w:sz w:val="24"/>
            <w:szCs w:val="24"/>
          </w:rPr>
          <w:t>www.facultycenter.net</w:t>
        </w:r>
      </w:hyperlink>
      <w:r>
        <w:rPr>
          <w:rFonts w:ascii="Times New Roman" w:eastAsia="Times New Roman" w:hAnsi="Times New Roman" w:cs="Times New Roman"/>
          <w:sz w:val="24"/>
          <w:szCs w:val="24"/>
        </w:rPr>
        <w:t xml:space="preserve"> </w:t>
      </w:r>
      <w:r w:rsidRPr="00F61B6F">
        <w:rPr>
          <w:rFonts w:ascii="Times New Roman" w:eastAsia="Times New Roman" w:hAnsi="Times New Roman" w:cs="Times New Roman"/>
          <w:sz w:val="24"/>
          <w:szCs w:val="24"/>
        </w:rPr>
        <w:t>accessed January 14, 2019.</w:t>
      </w:r>
    </w:p>
    <w:p w14:paraId="531FA328" w14:textId="77777777" w:rsidR="00F61B6F" w:rsidRPr="00F61B6F" w:rsidRDefault="00F61B6F" w:rsidP="001403D4">
      <w:pPr>
        <w:spacing w:after="0" w:line="360" w:lineRule="auto"/>
        <w:rPr>
          <w:rFonts w:ascii="Times New Roman" w:eastAsia="Times New Roman" w:hAnsi="Times New Roman" w:cs="Times New Roman"/>
          <w:sz w:val="24"/>
          <w:szCs w:val="24"/>
        </w:rPr>
      </w:pPr>
    </w:p>
    <w:p w14:paraId="7C7BBB4A" w14:textId="1FBA8D12" w:rsidR="002925ED" w:rsidRDefault="00733A99"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Health Economics or other upper level electives, this Excel implementation of the rational addiction model can be used after consumer theory is covered in an Intermediate Microeconomics course. Courses devoted to quantitative methods might also find this a novel way to introduce Solver and numerical optimization. Finally, many curricula have a senior seminar or capstone experience that could use this </w:t>
      </w:r>
      <w:r w:rsidR="000D4679">
        <w:rPr>
          <w:rFonts w:ascii="Times New Roman" w:eastAsia="Times New Roman" w:hAnsi="Times New Roman" w:cs="Times New Roman"/>
          <w:sz w:val="24"/>
          <w:szCs w:val="24"/>
        </w:rPr>
        <w:t xml:space="preserve">application </w:t>
      </w:r>
      <w:r>
        <w:rPr>
          <w:rFonts w:ascii="Times New Roman" w:eastAsia="Times New Roman" w:hAnsi="Times New Roman" w:cs="Times New Roman"/>
          <w:sz w:val="24"/>
          <w:szCs w:val="24"/>
        </w:rPr>
        <w:t>to remind students of the theory of consumer behavior (indifference curves and budget constraints), while extending that basic model in interesting ways.</w:t>
      </w:r>
    </w:p>
    <w:p w14:paraId="31CCF381" w14:textId="77777777" w:rsidR="002925ED" w:rsidRDefault="002925ED" w:rsidP="001403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A66BD0" w14:textId="77777777" w:rsidR="002925ED" w:rsidRPr="002925ED" w:rsidRDefault="002925ED" w:rsidP="001403D4">
      <w:pPr>
        <w:spacing w:after="0" w:line="360" w:lineRule="auto"/>
        <w:rPr>
          <w:rFonts w:ascii="Times New Roman" w:eastAsia="Times New Roman" w:hAnsi="Times New Roman" w:cs="Times New Roman"/>
          <w:b/>
          <w:sz w:val="24"/>
          <w:szCs w:val="24"/>
          <w:u w:val="single"/>
        </w:rPr>
      </w:pPr>
      <w:r w:rsidRPr="002925ED">
        <w:rPr>
          <w:rFonts w:ascii="Times New Roman" w:eastAsia="Times New Roman" w:hAnsi="Times New Roman" w:cs="Times New Roman"/>
          <w:b/>
          <w:sz w:val="24"/>
          <w:szCs w:val="24"/>
          <w:u w:val="single"/>
        </w:rPr>
        <w:lastRenderedPageBreak/>
        <w:t>References</w:t>
      </w:r>
    </w:p>
    <w:p w14:paraId="7182DD21" w14:textId="77777777" w:rsidR="002925ED" w:rsidRDefault="002925ED" w:rsidP="001403D4">
      <w:pPr>
        <w:spacing w:after="0" w:line="360" w:lineRule="auto"/>
        <w:rPr>
          <w:rFonts w:ascii="Times New Roman" w:eastAsia="Times New Roman" w:hAnsi="Times New Roman" w:cs="Times New Roman"/>
          <w:sz w:val="24"/>
          <w:szCs w:val="24"/>
        </w:rPr>
      </w:pPr>
    </w:p>
    <w:p w14:paraId="446A41A2" w14:textId="77777777" w:rsidR="00D62C91" w:rsidRDefault="00D62C91" w:rsidP="001403D4">
      <w:pPr>
        <w:spacing w:after="0" w:line="360" w:lineRule="auto"/>
        <w:rPr>
          <w:rFonts w:ascii="Times New Roman" w:eastAsia="Times New Roman" w:hAnsi="Times New Roman" w:cs="Times New Roman"/>
          <w:sz w:val="24"/>
          <w:szCs w:val="24"/>
        </w:rPr>
      </w:pPr>
      <w:r w:rsidRPr="00D62C91">
        <w:rPr>
          <w:rFonts w:ascii="Times New Roman" w:eastAsia="Times New Roman" w:hAnsi="Times New Roman" w:cs="Times New Roman"/>
          <w:sz w:val="24"/>
          <w:szCs w:val="24"/>
        </w:rPr>
        <w:t>Bhattacharya</w:t>
      </w:r>
      <w:r>
        <w:rPr>
          <w:rFonts w:ascii="Times New Roman" w:eastAsia="Times New Roman" w:hAnsi="Times New Roman" w:cs="Times New Roman"/>
          <w:sz w:val="24"/>
          <w:szCs w:val="24"/>
        </w:rPr>
        <w:t xml:space="preserve">, J., Hyde, T., and Tu, P. (2014). </w:t>
      </w:r>
      <w:r w:rsidRPr="00D62C91">
        <w:rPr>
          <w:rFonts w:ascii="Times New Roman" w:eastAsia="Times New Roman" w:hAnsi="Times New Roman" w:cs="Times New Roman"/>
          <w:i/>
          <w:sz w:val="24"/>
          <w:szCs w:val="24"/>
        </w:rPr>
        <w:t>Health Economics</w:t>
      </w:r>
      <w:r>
        <w:rPr>
          <w:rFonts w:ascii="Times New Roman" w:eastAsia="Times New Roman" w:hAnsi="Times New Roman" w:cs="Times New Roman"/>
          <w:sz w:val="24"/>
          <w:szCs w:val="24"/>
        </w:rPr>
        <w:t xml:space="preserve"> (Palgrave Macmillan). </w:t>
      </w:r>
    </w:p>
    <w:p w14:paraId="3B64CD6D" w14:textId="77777777" w:rsidR="00D62C91" w:rsidRDefault="00D62C91" w:rsidP="001403D4">
      <w:pPr>
        <w:spacing w:after="0" w:line="360" w:lineRule="auto"/>
        <w:rPr>
          <w:rFonts w:ascii="Times New Roman" w:eastAsia="Times New Roman" w:hAnsi="Times New Roman" w:cs="Times New Roman"/>
          <w:sz w:val="24"/>
          <w:szCs w:val="24"/>
        </w:rPr>
      </w:pPr>
    </w:p>
    <w:p w14:paraId="2529A5D1" w14:textId="77777777" w:rsidR="002925ED" w:rsidRDefault="002F4D9E" w:rsidP="002F4D9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Becker, G. and Murphy, K. (1988). “A Theory of Rational Addiction,” </w:t>
      </w:r>
      <w:r w:rsidRPr="002F4D9E">
        <w:rPr>
          <w:rFonts w:ascii="Times New Roman" w:eastAsia="Times New Roman" w:hAnsi="Times New Roman" w:cs="Times New Roman"/>
          <w:i/>
          <w:sz w:val="24"/>
          <w:szCs w:val="24"/>
        </w:rPr>
        <w:t>Journal of Political Economy</w:t>
      </w:r>
      <w:r w:rsidRPr="002F4D9E">
        <w:rPr>
          <w:rFonts w:ascii="Times New Roman" w:eastAsia="Times New Roman" w:hAnsi="Times New Roman" w:cs="Times New Roman"/>
          <w:sz w:val="24"/>
          <w:szCs w:val="24"/>
        </w:rPr>
        <w:t>, 96</w:t>
      </w:r>
      <w:r>
        <w:rPr>
          <w:rFonts w:ascii="Times New Roman" w:eastAsia="Times New Roman" w:hAnsi="Times New Roman" w:cs="Times New Roman"/>
          <w:sz w:val="24"/>
          <w:szCs w:val="24"/>
        </w:rPr>
        <w:t xml:space="preserve">:4, pp. 675-700. </w:t>
      </w:r>
      <w:hyperlink r:id="rId21" w:history="1">
        <w:r w:rsidRPr="000439B1">
          <w:rPr>
            <w:rStyle w:val="Hyperlink"/>
            <w:rFonts w:ascii="Times New Roman" w:eastAsia="Times New Roman" w:hAnsi="Times New Roman" w:cs="Times New Roman"/>
            <w:sz w:val="24"/>
            <w:szCs w:val="24"/>
          </w:rPr>
          <w:t>https://www.jstor.org/stable/1830469</w:t>
        </w:r>
      </w:hyperlink>
      <w:r>
        <w:rPr>
          <w:rFonts w:ascii="Times New Roman" w:eastAsia="Times New Roman" w:hAnsi="Times New Roman" w:cs="Times New Roman"/>
          <w:sz w:val="24"/>
          <w:szCs w:val="24"/>
        </w:rPr>
        <w:t xml:space="preserve"> </w:t>
      </w:r>
    </w:p>
    <w:p w14:paraId="49CB06E3" w14:textId="77777777" w:rsidR="002F4D9E" w:rsidRDefault="002F4D9E" w:rsidP="002F4D9E">
      <w:pPr>
        <w:spacing w:after="0" w:line="360" w:lineRule="auto"/>
        <w:rPr>
          <w:rFonts w:ascii="Times New Roman" w:eastAsia="Times New Roman" w:hAnsi="Times New Roman" w:cs="Times New Roman"/>
          <w:sz w:val="24"/>
          <w:szCs w:val="24"/>
        </w:rPr>
      </w:pPr>
    </w:p>
    <w:p w14:paraId="0CD402A4" w14:textId="77777777" w:rsidR="002F4D9E" w:rsidRDefault="002F4D9E" w:rsidP="002F4D9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Folland, S., Goodman, A., and Stano, M. (2013, 7</w:t>
      </w:r>
      <w:r w:rsidRPr="002F4D9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w:t>
      </w:r>
      <w:r w:rsidRPr="002F4D9E">
        <w:rPr>
          <w:rFonts w:ascii="Times New Roman" w:eastAsia="Times New Roman" w:hAnsi="Times New Roman" w:cs="Times New Roman"/>
          <w:i/>
          <w:sz w:val="24"/>
          <w:szCs w:val="24"/>
        </w:rPr>
        <w:t>The Economics of Health and Health Care</w:t>
      </w:r>
      <w:r>
        <w:rPr>
          <w:rFonts w:ascii="Times New Roman" w:eastAsia="Times New Roman" w:hAnsi="Times New Roman" w:cs="Times New Roman"/>
          <w:sz w:val="24"/>
          <w:szCs w:val="24"/>
        </w:rPr>
        <w:t xml:space="preserve"> (Routledge). </w:t>
      </w:r>
    </w:p>
    <w:p w14:paraId="3C760EB1" w14:textId="77777777" w:rsidR="00D62C91" w:rsidRDefault="00D62C91" w:rsidP="002F4D9E">
      <w:pPr>
        <w:spacing w:after="0" w:line="360" w:lineRule="auto"/>
        <w:rPr>
          <w:rFonts w:ascii="Times New Roman" w:eastAsia="Times New Roman" w:hAnsi="Times New Roman" w:cs="Times New Roman"/>
          <w:sz w:val="24"/>
          <w:szCs w:val="24"/>
        </w:rPr>
      </w:pPr>
    </w:p>
    <w:p w14:paraId="181E7039" w14:textId="77777777" w:rsidR="00D62C91" w:rsidRDefault="00D62C91" w:rsidP="00D62C91">
      <w:pPr>
        <w:spacing w:after="0" w:line="360" w:lineRule="auto"/>
        <w:rPr>
          <w:rFonts w:ascii="Times New Roman" w:eastAsia="Times New Roman" w:hAnsi="Times New Roman" w:cs="Times New Roman"/>
          <w:sz w:val="24"/>
          <w:szCs w:val="24"/>
        </w:rPr>
      </w:pPr>
      <w:r w:rsidRPr="00D62C91">
        <w:rPr>
          <w:rFonts w:ascii="Times New Roman" w:eastAsia="Times New Roman" w:hAnsi="Times New Roman" w:cs="Times New Roman"/>
          <w:sz w:val="24"/>
          <w:szCs w:val="24"/>
        </w:rPr>
        <w:t>Henderson, J</w:t>
      </w:r>
      <w:r>
        <w:rPr>
          <w:rFonts w:ascii="Times New Roman" w:eastAsia="Times New Roman" w:hAnsi="Times New Roman" w:cs="Times New Roman"/>
          <w:sz w:val="24"/>
          <w:szCs w:val="24"/>
        </w:rPr>
        <w:t>. (2015, 6</w:t>
      </w:r>
      <w:r w:rsidRPr="00D62C9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w:t>
      </w:r>
      <w:r w:rsidRPr="00D62C91">
        <w:rPr>
          <w:rFonts w:ascii="Times New Roman" w:eastAsia="Times New Roman" w:hAnsi="Times New Roman" w:cs="Times New Roman"/>
          <w:i/>
          <w:sz w:val="24"/>
          <w:szCs w:val="24"/>
        </w:rPr>
        <w:t>Health Economics and Policy</w:t>
      </w:r>
      <w:r>
        <w:rPr>
          <w:rFonts w:ascii="Times New Roman" w:eastAsia="Times New Roman" w:hAnsi="Times New Roman" w:cs="Times New Roman"/>
          <w:sz w:val="24"/>
          <w:szCs w:val="24"/>
        </w:rPr>
        <w:t xml:space="preserve"> (Cengage Learning).</w:t>
      </w:r>
    </w:p>
    <w:p w14:paraId="62C3FEF7" w14:textId="77777777" w:rsidR="002F4D9E" w:rsidRDefault="002F4D9E" w:rsidP="002F4D9E">
      <w:pPr>
        <w:spacing w:after="0" w:line="360" w:lineRule="auto"/>
        <w:rPr>
          <w:rFonts w:ascii="Times New Roman" w:eastAsia="Times New Roman" w:hAnsi="Times New Roman" w:cs="Times New Roman"/>
          <w:sz w:val="24"/>
          <w:szCs w:val="24"/>
        </w:rPr>
      </w:pPr>
    </w:p>
    <w:p w14:paraId="141935C8" w14:textId="77777777" w:rsidR="00D62C91" w:rsidRPr="002F4D9E" w:rsidRDefault="00D62C91" w:rsidP="002F4D9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Phelps, C. (2016</w:t>
      </w:r>
      <w:r w:rsidR="002F4D9E">
        <w:rPr>
          <w:rFonts w:ascii="Times New Roman" w:eastAsia="Times New Roman" w:hAnsi="Times New Roman" w:cs="Times New Roman"/>
          <w:sz w:val="24"/>
          <w:szCs w:val="24"/>
        </w:rPr>
        <w:t>, 5</w:t>
      </w:r>
      <w:r w:rsidR="002F4D9E" w:rsidRPr="002F4D9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w:t>
      </w:r>
      <w:r w:rsidRPr="00D62C91">
        <w:rPr>
          <w:rFonts w:ascii="Times New Roman" w:eastAsia="Times New Roman" w:hAnsi="Times New Roman" w:cs="Times New Roman"/>
          <w:i/>
          <w:sz w:val="24"/>
          <w:szCs w:val="24"/>
        </w:rPr>
        <w:t xml:space="preserve">Health </w:t>
      </w:r>
      <w:r w:rsidR="002F4D9E" w:rsidRPr="00D62C91">
        <w:rPr>
          <w:rFonts w:ascii="Times New Roman" w:eastAsia="Times New Roman" w:hAnsi="Times New Roman" w:cs="Times New Roman"/>
          <w:i/>
          <w:sz w:val="24"/>
          <w:szCs w:val="24"/>
        </w:rPr>
        <w:t>Economics</w:t>
      </w:r>
      <w:r>
        <w:rPr>
          <w:rFonts w:ascii="Times New Roman" w:eastAsia="Times New Roman" w:hAnsi="Times New Roman" w:cs="Times New Roman"/>
          <w:sz w:val="24"/>
          <w:szCs w:val="24"/>
        </w:rPr>
        <w:t xml:space="preserve"> (Routledge).</w:t>
      </w:r>
    </w:p>
    <w:sectPr w:rsidR="00D62C91" w:rsidRPr="002F4D9E" w:rsidSect="00001B7D">
      <w:footerReference w:type="default" r:id="rId2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8EE81" w16cid:durableId="2088131F"/>
  <w16cid:commentId w16cid:paraId="02FDEB64" w16cid:durableId="20881463"/>
  <w16cid:commentId w16cid:paraId="06410FAE" w16cid:durableId="208816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7AC35" w14:textId="77777777" w:rsidR="002F4D9E" w:rsidRDefault="002F4D9E" w:rsidP="00276A9D">
      <w:pPr>
        <w:spacing w:after="0" w:line="240" w:lineRule="auto"/>
      </w:pPr>
      <w:r>
        <w:separator/>
      </w:r>
    </w:p>
  </w:endnote>
  <w:endnote w:type="continuationSeparator" w:id="0">
    <w:p w14:paraId="2EEC2AEF" w14:textId="77777777" w:rsidR="002F4D9E" w:rsidRDefault="002F4D9E" w:rsidP="0027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302968"/>
      <w:docPartObj>
        <w:docPartGallery w:val="Page Numbers (Bottom of Page)"/>
        <w:docPartUnique/>
      </w:docPartObj>
    </w:sdtPr>
    <w:sdtEndPr/>
    <w:sdtContent>
      <w:sdt>
        <w:sdtPr>
          <w:id w:val="1728636285"/>
          <w:docPartObj>
            <w:docPartGallery w:val="Page Numbers (Top of Page)"/>
            <w:docPartUnique/>
          </w:docPartObj>
        </w:sdtPr>
        <w:sdtEndPr/>
        <w:sdtContent>
          <w:p w14:paraId="3A65AB20" w14:textId="35EED7BF" w:rsidR="002F4D9E" w:rsidRDefault="002F4D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24D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4D22">
              <w:rPr>
                <w:b/>
                <w:bCs/>
                <w:noProof/>
              </w:rPr>
              <w:t>10</w:t>
            </w:r>
            <w:r>
              <w:rPr>
                <w:b/>
                <w:bCs/>
                <w:sz w:val="24"/>
                <w:szCs w:val="24"/>
              </w:rPr>
              <w:fldChar w:fldCharType="end"/>
            </w:r>
          </w:p>
        </w:sdtContent>
      </w:sdt>
    </w:sdtContent>
  </w:sdt>
  <w:p w14:paraId="6962B686" w14:textId="77777777" w:rsidR="002F4D9E" w:rsidRDefault="002F4D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D0C11" w14:textId="77777777" w:rsidR="002F4D9E" w:rsidRDefault="002F4D9E" w:rsidP="00276A9D">
      <w:pPr>
        <w:spacing w:after="0" w:line="240" w:lineRule="auto"/>
      </w:pPr>
      <w:r>
        <w:separator/>
      </w:r>
    </w:p>
  </w:footnote>
  <w:footnote w:type="continuationSeparator" w:id="0">
    <w:p w14:paraId="16C60C8E" w14:textId="77777777" w:rsidR="002F4D9E" w:rsidRDefault="002F4D9E" w:rsidP="00276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83E14"/>
    <w:multiLevelType w:val="hybridMultilevel"/>
    <w:tmpl w:val="ADDA0360"/>
    <w:lvl w:ilvl="0" w:tplc="376E0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2B1854"/>
    <w:multiLevelType w:val="hybridMultilevel"/>
    <w:tmpl w:val="A5704084"/>
    <w:lvl w:ilvl="0" w:tplc="EFD8D9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99"/>
    <w:rsid w:val="00001B7D"/>
    <w:rsid w:val="00003D94"/>
    <w:rsid w:val="00007031"/>
    <w:rsid w:val="00046C72"/>
    <w:rsid w:val="000568E6"/>
    <w:rsid w:val="000961F6"/>
    <w:rsid w:val="000B2AA4"/>
    <w:rsid w:val="000D4679"/>
    <w:rsid w:val="000D4B17"/>
    <w:rsid w:val="00115F96"/>
    <w:rsid w:val="00117289"/>
    <w:rsid w:val="001403D4"/>
    <w:rsid w:val="00175C00"/>
    <w:rsid w:val="001B4DBA"/>
    <w:rsid w:val="00231A54"/>
    <w:rsid w:val="00276A9D"/>
    <w:rsid w:val="002925ED"/>
    <w:rsid w:val="002A4784"/>
    <w:rsid w:val="002F4D9E"/>
    <w:rsid w:val="00314757"/>
    <w:rsid w:val="00350587"/>
    <w:rsid w:val="003B3637"/>
    <w:rsid w:val="003F2990"/>
    <w:rsid w:val="0041416C"/>
    <w:rsid w:val="004308D6"/>
    <w:rsid w:val="00464024"/>
    <w:rsid w:val="00470785"/>
    <w:rsid w:val="00477CF5"/>
    <w:rsid w:val="005169B6"/>
    <w:rsid w:val="00526373"/>
    <w:rsid w:val="005427D0"/>
    <w:rsid w:val="00577E59"/>
    <w:rsid w:val="005E064C"/>
    <w:rsid w:val="006047EB"/>
    <w:rsid w:val="00642194"/>
    <w:rsid w:val="00661732"/>
    <w:rsid w:val="00664A02"/>
    <w:rsid w:val="006F7760"/>
    <w:rsid w:val="00733A99"/>
    <w:rsid w:val="0076518A"/>
    <w:rsid w:val="007A1ABE"/>
    <w:rsid w:val="007E5F5E"/>
    <w:rsid w:val="007F294E"/>
    <w:rsid w:val="00824D22"/>
    <w:rsid w:val="0083508E"/>
    <w:rsid w:val="008744C3"/>
    <w:rsid w:val="008952CF"/>
    <w:rsid w:val="008C03AA"/>
    <w:rsid w:val="008C6931"/>
    <w:rsid w:val="008D217D"/>
    <w:rsid w:val="008E5886"/>
    <w:rsid w:val="00900AD6"/>
    <w:rsid w:val="009B23F4"/>
    <w:rsid w:val="00A17147"/>
    <w:rsid w:val="00A642AA"/>
    <w:rsid w:val="00AE193B"/>
    <w:rsid w:val="00B15AF3"/>
    <w:rsid w:val="00B23F26"/>
    <w:rsid w:val="00B5551D"/>
    <w:rsid w:val="00B637E0"/>
    <w:rsid w:val="00BC7C6F"/>
    <w:rsid w:val="00BE662F"/>
    <w:rsid w:val="00C01999"/>
    <w:rsid w:val="00C60DCC"/>
    <w:rsid w:val="00CF34D1"/>
    <w:rsid w:val="00CF6D19"/>
    <w:rsid w:val="00D00205"/>
    <w:rsid w:val="00D40039"/>
    <w:rsid w:val="00D62C91"/>
    <w:rsid w:val="00D669DD"/>
    <w:rsid w:val="00D751BA"/>
    <w:rsid w:val="00E07684"/>
    <w:rsid w:val="00E80FE9"/>
    <w:rsid w:val="00E93CC1"/>
    <w:rsid w:val="00ED1288"/>
    <w:rsid w:val="00EE3848"/>
    <w:rsid w:val="00EE46EA"/>
    <w:rsid w:val="00F13477"/>
    <w:rsid w:val="00F15D35"/>
    <w:rsid w:val="00F43005"/>
    <w:rsid w:val="00F61B6F"/>
    <w:rsid w:val="00F6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861A38"/>
  <w15:chartTrackingRefBased/>
  <w15:docId w15:val="{ACB14054-B289-4E47-B840-3D5B53BE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999"/>
    <w:rPr>
      <w:color w:val="0000FF"/>
      <w:u w:val="single"/>
    </w:rPr>
  </w:style>
  <w:style w:type="paragraph" w:styleId="Header">
    <w:name w:val="header"/>
    <w:basedOn w:val="Normal"/>
    <w:link w:val="HeaderChar"/>
    <w:uiPriority w:val="99"/>
    <w:unhideWhenUsed/>
    <w:rsid w:val="00276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A9D"/>
  </w:style>
  <w:style w:type="paragraph" w:styleId="Footer">
    <w:name w:val="footer"/>
    <w:basedOn w:val="Normal"/>
    <w:link w:val="FooterChar"/>
    <w:uiPriority w:val="99"/>
    <w:unhideWhenUsed/>
    <w:rsid w:val="00276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A9D"/>
  </w:style>
  <w:style w:type="character" w:styleId="PlaceholderText">
    <w:name w:val="Placeholder Text"/>
    <w:basedOn w:val="DefaultParagraphFont"/>
    <w:uiPriority w:val="99"/>
    <w:semiHidden/>
    <w:rsid w:val="00526373"/>
    <w:rPr>
      <w:color w:val="808080"/>
    </w:rPr>
  </w:style>
  <w:style w:type="paragraph" w:styleId="ListParagraph">
    <w:name w:val="List Paragraph"/>
    <w:basedOn w:val="Normal"/>
    <w:uiPriority w:val="34"/>
    <w:qFormat/>
    <w:rsid w:val="00B23F26"/>
    <w:pPr>
      <w:ind w:left="720"/>
      <w:contextualSpacing/>
    </w:pPr>
  </w:style>
  <w:style w:type="paragraph" w:styleId="BalloonText">
    <w:name w:val="Balloon Text"/>
    <w:basedOn w:val="Normal"/>
    <w:link w:val="BalloonTextChar"/>
    <w:uiPriority w:val="99"/>
    <w:semiHidden/>
    <w:unhideWhenUsed/>
    <w:rsid w:val="00E8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E9"/>
    <w:rPr>
      <w:rFonts w:ascii="Segoe UI" w:hAnsi="Segoe UI" w:cs="Segoe UI"/>
      <w:sz w:val="18"/>
      <w:szCs w:val="18"/>
    </w:rPr>
  </w:style>
  <w:style w:type="character" w:styleId="CommentReference">
    <w:name w:val="annotation reference"/>
    <w:basedOn w:val="DefaultParagraphFont"/>
    <w:uiPriority w:val="99"/>
    <w:semiHidden/>
    <w:unhideWhenUsed/>
    <w:rsid w:val="00E80FE9"/>
    <w:rPr>
      <w:sz w:val="16"/>
      <w:szCs w:val="16"/>
    </w:rPr>
  </w:style>
  <w:style w:type="paragraph" w:styleId="CommentText">
    <w:name w:val="annotation text"/>
    <w:basedOn w:val="Normal"/>
    <w:link w:val="CommentTextChar"/>
    <w:uiPriority w:val="99"/>
    <w:semiHidden/>
    <w:unhideWhenUsed/>
    <w:rsid w:val="00E80FE9"/>
    <w:pPr>
      <w:spacing w:line="240" w:lineRule="auto"/>
    </w:pPr>
    <w:rPr>
      <w:sz w:val="20"/>
      <w:szCs w:val="20"/>
    </w:rPr>
  </w:style>
  <w:style w:type="character" w:customStyle="1" w:styleId="CommentTextChar">
    <w:name w:val="Comment Text Char"/>
    <w:basedOn w:val="DefaultParagraphFont"/>
    <w:link w:val="CommentText"/>
    <w:uiPriority w:val="99"/>
    <w:semiHidden/>
    <w:rsid w:val="00E80FE9"/>
    <w:rPr>
      <w:sz w:val="20"/>
      <w:szCs w:val="20"/>
    </w:rPr>
  </w:style>
  <w:style w:type="paragraph" w:styleId="CommentSubject">
    <w:name w:val="annotation subject"/>
    <w:basedOn w:val="CommentText"/>
    <w:next w:val="CommentText"/>
    <w:link w:val="CommentSubjectChar"/>
    <w:uiPriority w:val="99"/>
    <w:semiHidden/>
    <w:unhideWhenUsed/>
    <w:rsid w:val="00E80FE9"/>
    <w:rPr>
      <w:b/>
      <w:bCs/>
    </w:rPr>
  </w:style>
  <w:style w:type="character" w:customStyle="1" w:styleId="CommentSubjectChar">
    <w:name w:val="Comment Subject Char"/>
    <w:basedOn w:val="CommentTextChar"/>
    <w:link w:val="CommentSubject"/>
    <w:uiPriority w:val="99"/>
    <w:semiHidden/>
    <w:rsid w:val="00E80FE9"/>
    <w:rPr>
      <w:b/>
      <w:bCs/>
      <w:sz w:val="20"/>
      <w:szCs w:val="20"/>
    </w:rPr>
  </w:style>
  <w:style w:type="character" w:styleId="FollowedHyperlink">
    <w:name w:val="FollowedHyperlink"/>
    <w:basedOn w:val="DefaultParagraphFont"/>
    <w:uiPriority w:val="99"/>
    <w:semiHidden/>
    <w:unhideWhenUsed/>
    <w:rsid w:val="008E5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38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hyperlink" Target="http://www.facultycenter.net/fc_bookpage.php?&amp;fvBkn=1467251&amp;CSID=AWOWBJUACAOZAUADDAQMOMWOB" TargetMode="External"/><Relationship Id="rId3" Type="http://schemas.openxmlformats.org/officeDocument/2006/relationships/settings" Target="settings.xml"/><Relationship Id="rId21" Type="http://schemas.openxmlformats.org/officeDocument/2006/relationships/hyperlink" Target="https://www.jstor.org/stable/1830469" TargetMode="External"/><Relationship Id="rId7" Type="http://schemas.openxmlformats.org/officeDocument/2006/relationships/hyperlink" Target="http://academic.depauw.edu/~hbarreto/working" TargetMode="External"/><Relationship Id="rId12" Type="http://schemas.openxmlformats.org/officeDocument/2006/relationships/image" Target="media/image4.wmf"/><Relationship Id="rId17" Type="http://schemas.openxmlformats.org/officeDocument/2006/relationships/image" Target="media/image6.gif"/><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facultycenter.net/fc_bookpage.php?&amp;fvBkn=1164669&amp;CSID=AWOWBJUACAOZAUADDAQMOMWOB" TargetMode="External"/><Relationship Id="rId20" Type="http://schemas.openxmlformats.org/officeDocument/2006/relationships/hyperlink" Target="http://www.facultycenter.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facultycenter.net/fc_bookpage.php?&amp;fvBkn=1394118&amp;CSID=AWOWBJUACAOZAUADDAQMOMWOB" TargetMode="External"/><Relationship Id="rId4" Type="http://schemas.openxmlformats.org/officeDocument/2006/relationships/webSettings" Target="webSettings.xml"/><Relationship Id="rId9" Type="http://schemas.openxmlformats.org/officeDocument/2006/relationships/hyperlink" Target="http://academic.depauw.edu/~hbarreto/working" TargetMode="External"/><Relationship Id="rId14" Type="http://schemas.openxmlformats.org/officeDocument/2006/relationships/hyperlink" Target="http://www.facultycenter.net/fc_bookpage.php?&amp;fvBkn=1163248&amp;CSID=AWOWBJUACAOZAUADDAQMOMWOB"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Barreto</dc:creator>
  <cp:keywords/>
  <dc:description/>
  <cp:lastModifiedBy>Humberto Barreto</cp:lastModifiedBy>
  <cp:revision>6</cp:revision>
  <dcterms:created xsi:type="dcterms:W3CDTF">2019-05-16T21:46:00Z</dcterms:created>
  <dcterms:modified xsi:type="dcterms:W3CDTF">2019-05-20T14:07:00Z</dcterms:modified>
</cp:coreProperties>
</file>